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4EA8" w14:textId="77777777" w:rsidR="00976C58" w:rsidRPr="00B3519E" w:rsidRDefault="00976C58" w:rsidP="00976C58">
      <w:pPr>
        <w:ind w:right="-427" w:firstLine="6521"/>
        <w:rPr>
          <w:sz w:val="20"/>
          <w:szCs w:val="20"/>
        </w:rPr>
      </w:pPr>
      <w:r w:rsidRPr="00B3519E">
        <w:rPr>
          <w:sz w:val="20"/>
          <w:szCs w:val="20"/>
        </w:rPr>
        <w:t>PATVIRTINTA</w:t>
      </w:r>
    </w:p>
    <w:p w14:paraId="6E8D5347" w14:textId="77777777" w:rsidR="00976C58" w:rsidRPr="00B3519E" w:rsidRDefault="00976C58" w:rsidP="00976C58">
      <w:pPr>
        <w:ind w:right="-427" w:firstLine="6521"/>
        <w:rPr>
          <w:sz w:val="20"/>
          <w:szCs w:val="20"/>
        </w:rPr>
      </w:pPr>
      <w:r w:rsidRPr="00B3519E">
        <w:rPr>
          <w:sz w:val="20"/>
          <w:szCs w:val="20"/>
        </w:rPr>
        <w:t>Lietuvos muzikos ir teatro akademijos</w:t>
      </w:r>
    </w:p>
    <w:p w14:paraId="3EC0B93D" w14:textId="77777777" w:rsidR="00976C58" w:rsidRPr="00B3519E" w:rsidRDefault="00976C58" w:rsidP="00976C58">
      <w:pPr>
        <w:ind w:right="-427" w:firstLine="6521"/>
        <w:rPr>
          <w:sz w:val="20"/>
          <w:szCs w:val="20"/>
        </w:rPr>
      </w:pPr>
      <w:r w:rsidRPr="00B3519E">
        <w:rPr>
          <w:sz w:val="20"/>
          <w:szCs w:val="20"/>
        </w:rPr>
        <w:t xml:space="preserve">Senato 2020 m. </w:t>
      </w:r>
      <w:r>
        <w:rPr>
          <w:sz w:val="20"/>
          <w:szCs w:val="20"/>
        </w:rPr>
        <w:t>birželio 29</w:t>
      </w:r>
      <w:r w:rsidRPr="00B3519E">
        <w:rPr>
          <w:sz w:val="20"/>
          <w:szCs w:val="20"/>
        </w:rPr>
        <w:t xml:space="preserve"> d. posėdžio </w:t>
      </w:r>
    </w:p>
    <w:p w14:paraId="028F291D" w14:textId="77777777" w:rsidR="00976C58" w:rsidRPr="00B3519E" w:rsidRDefault="00976C58" w:rsidP="00976C58">
      <w:pPr>
        <w:ind w:right="-427" w:firstLine="6521"/>
        <w:rPr>
          <w:b/>
          <w:sz w:val="20"/>
          <w:szCs w:val="20"/>
        </w:rPr>
      </w:pPr>
      <w:r>
        <w:rPr>
          <w:sz w:val="20"/>
          <w:szCs w:val="20"/>
        </w:rPr>
        <w:t>nutarimu Nr. 5</w:t>
      </w:r>
      <w:r w:rsidRPr="00B3519E">
        <w:rPr>
          <w:sz w:val="20"/>
          <w:szCs w:val="20"/>
        </w:rPr>
        <w:t>-SE</w:t>
      </w:r>
    </w:p>
    <w:p w14:paraId="76FEA181" w14:textId="77777777" w:rsidR="005144EE" w:rsidRDefault="005144EE" w:rsidP="005144EE">
      <w:pPr>
        <w:jc w:val="center"/>
        <w:rPr>
          <w:b/>
          <w:sz w:val="20"/>
          <w:szCs w:val="20"/>
        </w:rPr>
      </w:pPr>
    </w:p>
    <w:p w14:paraId="57F86FB2" w14:textId="397C561F" w:rsidR="008B3A9E" w:rsidRPr="00425C51" w:rsidRDefault="008B3A9E" w:rsidP="009D2920">
      <w:pPr>
        <w:ind w:firstLine="0"/>
        <w:jc w:val="center"/>
        <w:rPr>
          <w:b/>
        </w:rPr>
      </w:pPr>
      <w:r w:rsidRPr="00425C51">
        <w:rPr>
          <w:b/>
        </w:rPr>
        <w:t xml:space="preserve">PIRMOSIOS STUDIJŲ PAKOPOS STUDIJŲ PROGRAMOS </w:t>
      </w:r>
      <w:r w:rsidRPr="00425C51">
        <w:rPr>
          <w:b/>
          <w:i/>
          <w:iCs/>
        </w:rPr>
        <w:t>MUZIKOS ATLIKIMAS</w:t>
      </w:r>
      <w:r w:rsidRPr="00425C51">
        <w:rPr>
          <w:b/>
        </w:rPr>
        <w:t xml:space="preserve"> </w:t>
      </w:r>
    </w:p>
    <w:p w14:paraId="3E61A7EF" w14:textId="7200ADAA" w:rsidR="009D2920" w:rsidRPr="00425C51" w:rsidRDefault="009D2920" w:rsidP="009D2920">
      <w:pPr>
        <w:ind w:firstLine="0"/>
        <w:jc w:val="center"/>
        <w:rPr>
          <w:b/>
        </w:rPr>
      </w:pPr>
      <w:r w:rsidRPr="00425C51">
        <w:rPr>
          <w:b/>
        </w:rPr>
        <w:t>PROFILIO APRAŠAS</w:t>
      </w:r>
    </w:p>
    <w:p w14:paraId="43744674"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811"/>
        <w:gridCol w:w="1701"/>
      </w:tblGrid>
      <w:tr w:rsidR="009D2920" w:rsidRPr="001C5476" w14:paraId="397ADCA8" w14:textId="77777777" w:rsidTr="00A17AC4">
        <w:tc>
          <w:tcPr>
            <w:tcW w:w="2127" w:type="dxa"/>
            <w:shd w:val="clear" w:color="auto" w:fill="E6E6E6"/>
            <w:vAlign w:val="center"/>
          </w:tcPr>
          <w:p w14:paraId="5EBFA6AE" w14:textId="77777777" w:rsidR="009D2920" w:rsidRPr="001C5476" w:rsidRDefault="009D2920" w:rsidP="006529A5">
            <w:pPr>
              <w:ind w:firstLine="0"/>
              <w:jc w:val="center"/>
              <w:rPr>
                <w:b/>
                <w:sz w:val="20"/>
                <w:szCs w:val="20"/>
              </w:rPr>
            </w:pPr>
            <w:r w:rsidRPr="001C5476">
              <w:rPr>
                <w:b/>
                <w:sz w:val="20"/>
                <w:szCs w:val="20"/>
              </w:rPr>
              <w:t>Studijų programos pavadinimas</w:t>
            </w:r>
          </w:p>
        </w:tc>
        <w:tc>
          <w:tcPr>
            <w:tcW w:w="5811" w:type="dxa"/>
            <w:shd w:val="clear" w:color="auto" w:fill="E6E6E6"/>
            <w:vAlign w:val="center"/>
          </w:tcPr>
          <w:p w14:paraId="796A598B" w14:textId="77777777" w:rsidR="009D2920" w:rsidRPr="001C5476" w:rsidRDefault="009D2920" w:rsidP="006529A5">
            <w:pPr>
              <w:ind w:firstLine="0"/>
              <w:jc w:val="center"/>
              <w:rPr>
                <w:b/>
                <w:sz w:val="20"/>
                <w:szCs w:val="20"/>
              </w:rPr>
            </w:pPr>
            <w:r w:rsidRPr="001C5476">
              <w:rPr>
                <w:b/>
                <w:sz w:val="20"/>
                <w:szCs w:val="20"/>
              </w:rPr>
              <w:t>Studijų programos specializacijos</w:t>
            </w:r>
          </w:p>
        </w:tc>
        <w:tc>
          <w:tcPr>
            <w:tcW w:w="1701" w:type="dxa"/>
            <w:shd w:val="clear" w:color="auto" w:fill="E6E6E6"/>
            <w:vAlign w:val="center"/>
          </w:tcPr>
          <w:p w14:paraId="7FFA1EC1" w14:textId="77777777" w:rsidR="009D2920" w:rsidRPr="001C5476" w:rsidRDefault="009D2920" w:rsidP="006529A5">
            <w:pPr>
              <w:ind w:firstLine="0"/>
              <w:jc w:val="center"/>
              <w:rPr>
                <w:b/>
                <w:sz w:val="20"/>
                <w:szCs w:val="20"/>
              </w:rPr>
            </w:pPr>
            <w:r w:rsidRPr="001C5476">
              <w:rPr>
                <w:b/>
                <w:sz w:val="20"/>
                <w:szCs w:val="20"/>
              </w:rPr>
              <w:t>Programos valstybinis kodas</w:t>
            </w:r>
          </w:p>
        </w:tc>
      </w:tr>
      <w:tr w:rsidR="009D2920" w:rsidRPr="001C5476" w14:paraId="18D902F4" w14:textId="77777777" w:rsidTr="00A17AC4">
        <w:tc>
          <w:tcPr>
            <w:tcW w:w="2127" w:type="dxa"/>
          </w:tcPr>
          <w:p w14:paraId="396FED54" w14:textId="7D6A1004" w:rsidR="009D2920" w:rsidRPr="00A17AC4" w:rsidRDefault="008B3A9E" w:rsidP="008B3A9E">
            <w:pPr>
              <w:ind w:firstLine="0"/>
              <w:jc w:val="center"/>
              <w:rPr>
                <w:b/>
                <w:bCs/>
                <w:sz w:val="20"/>
                <w:szCs w:val="20"/>
              </w:rPr>
            </w:pPr>
            <w:r w:rsidRPr="00A17AC4">
              <w:rPr>
                <w:sz w:val="20"/>
                <w:szCs w:val="20"/>
              </w:rPr>
              <w:t>Muzikos atlikimas</w:t>
            </w:r>
          </w:p>
        </w:tc>
        <w:tc>
          <w:tcPr>
            <w:tcW w:w="5811" w:type="dxa"/>
          </w:tcPr>
          <w:p w14:paraId="7EF984C4" w14:textId="152B471F" w:rsidR="009D2920" w:rsidRPr="00A17AC4" w:rsidRDefault="008B3A9E" w:rsidP="008B3A9E">
            <w:pPr>
              <w:ind w:firstLine="0"/>
              <w:jc w:val="both"/>
              <w:rPr>
                <w:iCs/>
                <w:color w:val="000000"/>
                <w:sz w:val="20"/>
                <w:szCs w:val="20"/>
                <w:lang w:eastAsia="lt-LT"/>
              </w:rPr>
            </w:pPr>
            <w:r w:rsidRPr="00A17AC4">
              <w:rPr>
                <w:iCs/>
                <w:color w:val="000000"/>
                <w:sz w:val="20"/>
                <w:szCs w:val="20"/>
                <w:lang w:eastAsia="lt-LT"/>
              </w:rPr>
              <w:t xml:space="preserve">Vilniuje vykdomos specializacijos – Akordeonas, Choro dirigavimas, Dainavimas, Džiazas (specializacijų grupė), Dirigavimas pučiamųjų orkestrui, </w:t>
            </w:r>
            <w:r w:rsidRPr="00A17AC4">
              <w:rPr>
                <w:iCs/>
                <w:sz w:val="20"/>
                <w:szCs w:val="20"/>
                <w:lang w:eastAsia="lt-LT"/>
              </w:rPr>
              <w:t>Dirigavimas simfoniniam orkestrui,</w:t>
            </w:r>
            <w:r w:rsidRPr="00A17AC4">
              <w:rPr>
                <w:iCs/>
                <w:color w:val="000000"/>
                <w:sz w:val="20"/>
                <w:szCs w:val="20"/>
                <w:lang w:eastAsia="lt-LT"/>
              </w:rPr>
              <w:t xml:space="preserve"> </w:t>
            </w:r>
            <w:r w:rsidRPr="00A17AC4">
              <w:rPr>
                <w:iCs/>
                <w:sz w:val="20"/>
                <w:szCs w:val="20"/>
                <w:lang w:eastAsia="lt-LT"/>
              </w:rPr>
              <w:t>Fortepijonas, Klavesinas, Liaudies instrumentai (specializacijų grupė), Styginiai instrumentai (specializacijų grupė), Pučiamieji ir mušamieji instrumentai (specializacijų grupė), Vargonai</w:t>
            </w:r>
            <w:r w:rsidR="00A17AC4">
              <w:rPr>
                <w:iCs/>
                <w:sz w:val="20"/>
                <w:szCs w:val="20"/>
                <w:lang w:eastAsia="lt-LT"/>
              </w:rPr>
              <w:t>.</w:t>
            </w:r>
          </w:p>
          <w:p w14:paraId="15F07042" w14:textId="5F01DDED" w:rsidR="008B3A9E" w:rsidRPr="00A17AC4" w:rsidRDefault="008B3A9E" w:rsidP="008B3A9E">
            <w:pPr>
              <w:ind w:firstLine="0"/>
              <w:jc w:val="both"/>
              <w:rPr>
                <w:sz w:val="20"/>
                <w:szCs w:val="20"/>
              </w:rPr>
            </w:pPr>
            <w:r w:rsidRPr="00A17AC4">
              <w:rPr>
                <w:sz w:val="20"/>
                <w:szCs w:val="20"/>
              </w:rPr>
              <w:t xml:space="preserve">Klaipėdoje vykdomos specializacijos – </w:t>
            </w:r>
            <w:r w:rsidRPr="00A17AC4">
              <w:rPr>
                <w:sz w:val="20"/>
                <w:szCs w:val="20"/>
                <w:shd w:val="clear" w:color="auto" w:fill="FFFFFF"/>
              </w:rPr>
              <w:t>Chorvedyba ir vargonininkavimas, Dainavimas, Džiazo ir populiarioji muzika, Liaudies instrumentai, Miuziklas, Styginiai instrumentai (gitara)</w:t>
            </w:r>
          </w:p>
        </w:tc>
        <w:tc>
          <w:tcPr>
            <w:tcW w:w="1701" w:type="dxa"/>
          </w:tcPr>
          <w:p w14:paraId="440F450E" w14:textId="1ED6C67A" w:rsidR="009D2920" w:rsidRPr="00A17AC4" w:rsidRDefault="008B3A9E" w:rsidP="008B3A9E">
            <w:pPr>
              <w:ind w:firstLine="0"/>
              <w:jc w:val="center"/>
              <w:rPr>
                <w:sz w:val="20"/>
                <w:szCs w:val="20"/>
              </w:rPr>
            </w:pPr>
            <w:r w:rsidRPr="00A17AC4">
              <w:rPr>
                <w:sz w:val="20"/>
                <w:szCs w:val="20"/>
              </w:rPr>
              <w:t>6121PX010</w:t>
            </w:r>
          </w:p>
        </w:tc>
      </w:tr>
    </w:tbl>
    <w:p w14:paraId="2D446256" w14:textId="77777777" w:rsidR="00F372DD" w:rsidRPr="001C5476" w:rsidRDefault="00F372DD"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3539"/>
      </w:tblGrid>
      <w:tr w:rsidR="009D2920" w:rsidRPr="001C5476" w14:paraId="1009EE64" w14:textId="77777777" w:rsidTr="009A1292">
        <w:tc>
          <w:tcPr>
            <w:tcW w:w="3162" w:type="pct"/>
            <w:shd w:val="clear" w:color="auto" w:fill="E6E6E6"/>
            <w:vAlign w:val="center"/>
          </w:tcPr>
          <w:p w14:paraId="055E3A62" w14:textId="77777777" w:rsidR="009D2920" w:rsidRPr="001C5476" w:rsidRDefault="009D2920" w:rsidP="006529A5">
            <w:pPr>
              <w:ind w:firstLine="0"/>
              <w:jc w:val="center"/>
              <w:rPr>
                <w:b/>
                <w:sz w:val="20"/>
                <w:szCs w:val="20"/>
              </w:rPr>
            </w:pPr>
            <w:r w:rsidRPr="001C5476">
              <w:rPr>
                <w:b/>
                <w:sz w:val="20"/>
                <w:szCs w:val="20"/>
              </w:rPr>
              <w:t>LMTA padalinys (-iai)</w:t>
            </w:r>
          </w:p>
        </w:tc>
        <w:tc>
          <w:tcPr>
            <w:tcW w:w="1838" w:type="pct"/>
            <w:shd w:val="clear" w:color="auto" w:fill="E6E6E6"/>
            <w:vAlign w:val="center"/>
          </w:tcPr>
          <w:p w14:paraId="0AF26499" w14:textId="77777777" w:rsidR="009D2920" w:rsidRPr="001C5476" w:rsidRDefault="009D2920" w:rsidP="006529A5">
            <w:pPr>
              <w:ind w:firstLine="0"/>
              <w:jc w:val="center"/>
              <w:rPr>
                <w:b/>
                <w:sz w:val="20"/>
                <w:szCs w:val="20"/>
              </w:rPr>
            </w:pPr>
            <w:r w:rsidRPr="001C5476">
              <w:rPr>
                <w:b/>
                <w:sz w:val="20"/>
                <w:szCs w:val="20"/>
              </w:rPr>
              <w:t>Programos vykdymo kalba (-os)</w:t>
            </w:r>
          </w:p>
        </w:tc>
      </w:tr>
      <w:tr w:rsidR="009D2920" w:rsidRPr="001C5476" w14:paraId="77A7DAD8" w14:textId="77777777" w:rsidTr="009A1292">
        <w:tc>
          <w:tcPr>
            <w:tcW w:w="3162" w:type="pct"/>
          </w:tcPr>
          <w:p w14:paraId="680B3DA1" w14:textId="11DB016E" w:rsidR="008B3A9E" w:rsidRPr="000520C0" w:rsidRDefault="00F372DD" w:rsidP="00F372DD">
            <w:pPr>
              <w:ind w:firstLine="0"/>
              <w:jc w:val="center"/>
              <w:rPr>
                <w:sz w:val="20"/>
                <w:szCs w:val="20"/>
              </w:rPr>
            </w:pPr>
            <w:r w:rsidRPr="009A21F1">
              <w:rPr>
                <w:sz w:val="20"/>
                <w:szCs w:val="20"/>
                <w:lang w:eastAsia="lt-LT"/>
              </w:rPr>
              <w:t>Muzikos fakultetas, Klaipėdos fakulteta</w:t>
            </w:r>
            <w:r>
              <w:rPr>
                <w:sz w:val="20"/>
                <w:szCs w:val="20"/>
                <w:lang w:eastAsia="lt-LT"/>
              </w:rPr>
              <w:t>s</w:t>
            </w:r>
          </w:p>
        </w:tc>
        <w:tc>
          <w:tcPr>
            <w:tcW w:w="1838" w:type="pct"/>
          </w:tcPr>
          <w:p w14:paraId="12483863" w14:textId="0BF724C2" w:rsidR="009D2920" w:rsidRPr="000520C0" w:rsidRDefault="00F372DD" w:rsidP="000520C0">
            <w:pPr>
              <w:ind w:firstLine="0"/>
              <w:jc w:val="center"/>
              <w:rPr>
                <w:sz w:val="20"/>
                <w:szCs w:val="20"/>
              </w:rPr>
            </w:pPr>
            <w:r w:rsidRPr="009A21F1">
              <w:rPr>
                <w:sz w:val="20"/>
                <w:szCs w:val="20"/>
              </w:rPr>
              <w:t>Lietuvių</w:t>
            </w:r>
            <w:r>
              <w:rPr>
                <w:sz w:val="20"/>
                <w:szCs w:val="20"/>
              </w:rPr>
              <w:t xml:space="preserve"> k.</w:t>
            </w:r>
            <w:r w:rsidRPr="009A21F1">
              <w:rPr>
                <w:sz w:val="20"/>
                <w:szCs w:val="20"/>
              </w:rPr>
              <w:t>, anglų</w:t>
            </w:r>
            <w:r>
              <w:rPr>
                <w:sz w:val="20"/>
                <w:szCs w:val="20"/>
              </w:rPr>
              <w:t xml:space="preserve"> k.</w:t>
            </w:r>
            <w:r w:rsidRPr="009A21F1">
              <w:rPr>
                <w:sz w:val="20"/>
                <w:szCs w:val="20"/>
              </w:rPr>
              <w:t>, rusų</w:t>
            </w:r>
            <w:r>
              <w:rPr>
                <w:sz w:val="20"/>
                <w:szCs w:val="20"/>
              </w:rPr>
              <w:t xml:space="preserve"> k.</w:t>
            </w:r>
          </w:p>
        </w:tc>
      </w:tr>
    </w:tbl>
    <w:p w14:paraId="7D83891A"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945"/>
        <w:gridCol w:w="3543"/>
      </w:tblGrid>
      <w:tr w:rsidR="009D2920" w:rsidRPr="001C5476" w14:paraId="6ADCB125" w14:textId="77777777" w:rsidTr="009A1292">
        <w:tc>
          <w:tcPr>
            <w:tcW w:w="3151" w:type="dxa"/>
            <w:shd w:val="clear" w:color="auto" w:fill="E6E6E6"/>
          </w:tcPr>
          <w:p w14:paraId="3A2F955E" w14:textId="77777777" w:rsidR="009D2920" w:rsidRPr="001C5476" w:rsidRDefault="009D2920" w:rsidP="006529A5">
            <w:pPr>
              <w:ind w:firstLine="0"/>
              <w:jc w:val="center"/>
              <w:rPr>
                <w:b/>
                <w:sz w:val="20"/>
                <w:szCs w:val="20"/>
              </w:rPr>
            </w:pPr>
            <w:r w:rsidRPr="001C5476">
              <w:rPr>
                <w:b/>
                <w:sz w:val="20"/>
                <w:szCs w:val="20"/>
              </w:rPr>
              <w:t>Studijų rūšis</w:t>
            </w:r>
          </w:p>
        </w:tc>
        <w:tc>
          <w:tcPr>
            <w:tcW w:w="2945" w:type="dxa"/>
            <w:shd w:val="clear" w:color="auto" w:fill="E6E6E6"/>
          </w:tcPr>
          <w:p w14:paraId="4E8218C8" w14:textId="77777777" w:rsidR="009D2920" w:rsidRPr="001C5476" w:rsidRDefault="009D2920" w:rsidP="006529A5">
            <w:pPr>
              <w:ind w:firstLine="0"/>
              <w:jc w:val="center"/>
              <w:rPr>
                <w:b/>
                <w:sz w:val="20"/>
                <w:szCs w:val="20"/>
              </w:rPr>
            </w:pPr>
            <w:r w:rsidRPr="001C5476">
              <w:rPr>
                <w:b/>
                <w:sz w:val="20"/>
                <w:szCs w:val="20"/>
              </w:rPr>
              <w:t>Studijų pakopa</w:t>
            </w:r>
          </w:p>
        </w:tc>
        <w:tc>
          <w:tcPr>
            <w:tcW w:w="3543" w:type="dxa"/>
            <w:shd w:val="clear" w:color="auto" w:fill="E6E6E6"/>
          </w:tcPr>
          <w:p w14:paraId="6FFD7E21" w14:textId="77777777" w:rsidR="009D2920" w:rsidRPr="001C5476" w:rsidRDefault="009D2920" w:rsidP="006529A5">
            <w:pPr>
              <w:ind w:firstLine="0"/>
              <w:jc w:val="center"/>
              <w:rPr>
                <w:b/>
                <w:sz w:val="20"/>
                <w:szCs w:val="20"/>
              </w:rPr>
            </w:pPr>
            <w:r w:rsidRPr="001C5476">
              <w:rPr>
                <w:b/>
                <w:sz w:val="20"/>
                <w:szCs w:val="20"/>
              </w:rPr>
              <w:t>Kvalifikacijos lygis pagal LTKS</w:t>
            </w:r>
            <w:r w:rsidRPr="001C5476">
              <w:rPr>
                <w:b/>
                <w:sz w:val="20"/>
                <w:szCs w:val="20"/>
                <w:vertAlign w:val="superscript"/>
              </w:rPr>
              <w:t xml:space="preserve"> </w:t>
            </w:r>
            <w:r w:rsidRPr="001C5476">
              <w:rPr>
                <w:rStyle w:val="FootnoteReference"/>
                <w:b/>
                <w:sz w:val="20"/>
                <w:szCs w:val="20"/>
              </w:rPr>
              <w:footnoteReference w:id="1"/>
            </w:r>
          </w:p>
        </w:tc>
      </w:tr>
      <w:tr w:rsidR="009D2920" w:rsidRPr="001C5476" w14:paraId="65C60B1C" w14:textId="77777777" w:rsidTr="009A1292">
        <w:tc>
          <w:tcPr>
            <w:tcW w:w="3151" w:type="dxa"/>
          </w:tcPr>
          <w:p w14:paraId="2F84CDB5" w14:textId="2FE21DBD" w:rsidR="009D2920" w:rsidRPr="001C5476" w:rsidRDefault="008B3A9E" w:rsidP="000520C0">
            <w:pPr>
              <w:ind w:firstLine="0"/>
              <w:jc w:val="center"/>
            </w:pPr>
            <w:r w:rsidRPr="0038151F">
              <w:rPr>
                <w:sz w:val="20"/>
                <w:szCs w:val="20"/>
                <w:lang w:eastAsia="lt-LT"/>
              </w:rPr>
              <w:t>Universitetinės studijos</w:t>
            </w:r>
          </w:p>
        </w:tc>
        <w:tc>
          <w:tcPr>
            <w:tcW w:w="2945" w:type="dxa"/>
          </w:tcPr>
          <w:p w14:paraId="14D45693" w14:textId="5226EA83" w:rsidR="009D2920" w:rsidRPr="001C5476" w:rsidRDefault="008B3A9E" w:rsidP="000520C0">
            <w:pPr>
              <w:ind w:firstLine="0"/>
              <w:jc w:val="center"/>
            </w:pPr>
            <w:r w:rsidRPr="0038151F">
              <w:rPr>
                <w:sz w:val="20"/>
                <w:szCs w:val="20"/>
                <w:lang w:eastAsia="lt-LT"/>
              </w:rPr>
              <w:t>Pirmoji (I)</w:t>
            </w:r>
          </w:p>
        </w:tc>
        <w:tc>
          <w:tcPr>
            <w:tcW w:w="3543" w:type="dxa"/>
          </w:tcPr>
          <w:p w14:paraId="3109F342" w14:textId="0A076ACE" w:rsidR="009D2920" w:rsidRPr="001C5476" w:rsidRDefault="008B3A9E" w:rsidP="000520C0">
            <w:pPr>
              <w:ind w:firstLine="0"/>
              <w:jc w:val="center"/>
            </w:pPr>
            <w:r w:rsidRPr="0038151F">
              <w:rPr>
                <w:sz w:val="20"/>
                <w:szCs w:val="20"/>
                <w:lang w:eastAsia="lt-LT"/>
              </w:rPr>
              <w:t>VI lygis</w:t>
            </w:r>
          </w:p>
        </w:tc>
      </w:tr>
    </w:tbl>
    <w:p w14:paraId="79A50CBB"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52"/>
        <w:gridCol w:w="2008"/>
        <w:gridCol w:w="1718"/>
        <w:gridCol w:w="1781"/>
      </w:tblGrid>
      <w:tr w:rsidR="009D2920" w:rsidRPr="001C5476" w14:paraId="57F0A675" w14:textId="77777777" w:rsidTr="008B3A9E">
        <w:tc>
          <w:tcPr>
            <w:tcW w:w="1178" w:type="pct"/>
            <w:shd w:val="clear" w:color="auto" w:fill="E6E6E6"/>
            <w:vAlign w:val="center"/>
          </w:tcPr>
          <w:p w14:paraId="4BE660C9" w14:textId="77777777" w:rsidR="009D2920" w:rsidRPr="001C5476" w:rsidRDefault="009D2920" w:rsidP="006529A5">
            <w:pPr>
              <w:ind w:firstLine="0"/>
              <w:jc w:val="center"/>
              <w:rPr>
                <w:b/>
                <w:sz w:val="20"/>
                <w:szCs w:val="20"/>
              </w:rPr>
            </w:pPr>
            <w:r w:rsidRPr="001C5476">
              <w:rPr>
                <w:b/>
                <w:sz w:val="20"/>
                <w:szCs w:val="20"/>
              </w:rPr>
              <w:t>Studijų forma (-os) ir trukmė metais</w:t>
            </w:r>
          </w:p>
        </w:tc>
        <w:tc>
          <w:tcPr>
            <w:tcW w:w="962" w:type="pct"/>
            <w:shd w:val="clear" w:color="auto" w:fill="E6E6E6"/>
            <w:vAlign w:val="center"/>
          </w:tcPr>
          <w:p w14:paraId="601BECCA" w14:textId="77777777" w:rsidR="009D2920" w:rsidRPr="001C5476" w:rsidRDefault="009D2920" w:rsidP="006529A5">
            <w:pPr>
              <w:ind w:firstLine="0"/>
              <w:jc w:val="center"/>
              <w:rPr>
                <w:b/>
                <w:sz w:val="20"/>
                <w:szCs w:val="20"/>
              </w:rPr>
            </w:pPr>
            <w:r w:rsidRPr="001C5476">
              <w:rPr>
                <w:b/>
                <w:sz w:val="20"/>
                <w:szCs w:val="20"/>
              </w:rPr>
              <w:t>Programos apimtis kreditais</w:t>
            </w:r>
          </w:p>
        </w:tc>
        <w:tc>
          <w:tcPr>
            <w:tcW w:w="1043" w:type="pct"/>
            <w:shd w:val="clear" w:color="auto" w:fill="E6E6E6"/>
            <w:vAlign w:val="center"/>
          </w:tcPr>
          <w:p w14:paraId="2A57DF32" w14:textId="77777777" w:rsidR="009D2920" w:rsidRPr="001C5476" w:rsidRDefault="009D2920" w:rsidP="006529A5">
            <w:pPr>
              <w:ind w:firstLine="0"/>
              <w:jc w:val="center"/>
              <w:rPr>
                <w:b/>
                <w:sz w:val="20"/>
                <w:szCs w:val="20"/>
              </w:rPr>
            </w:pPr>
            <w:r w:rsidRPr="001C5476">
              <w:rPr>
                <w:b/>
                <w:sz w:val="20"/>
                <w:szCs w:val="20"/>
              </w:rPr>
              <w:t>Visas studento darbo krūvis valandomis</w:t>
            </w:r>
          </w:p>
        </w:tc>
        <w:tc>
          <w:tcPr>
            <w:tcW w:w="892" w:type="pct"/>
            <w:shd w:val="clear" w:color="auto" w:fill="E6E6E6"/>
            <w:vAlign w:val="center"/>
          </w:tcPr>
          <w:p w14:paraId="081A4487" w14:textId="77777777" w:rsidR="009D2920" w:rsidRPr="001C5476" w:rsidRDefault="009D2920" w:rsidP="006529A5">
            <w:pPr>
              <w:ind w:firstLine="0"/>
              <w:jc w:val="center"/>
              <w:rPr>
                <w:b/>
                <w:sz w:val="20"/>
                <w:szCs w:val="20"/>
              </w:rPr>
            </w:pPr>
            <w:r w:rsidRPr="001C5476">
              <w:rPr>
                <w:b/>
                <w:sz w:val="20"/>
                <w:szCs w:val="20"/>
              </w:rPr>
              <w:t>Kontaktinio darbo valandos</w:t>
            </w:r>
          </w:p>
        </w:tc>
        <w:tc>
          <w:tcPr>
            <w:tcW w:w="925" w:type="pct"/>
            <w:shd w:val="clear" w:color="auto" w:fill="E6E6E6"/>
            <w:vAlign w:val="center"/>
          </w:tcPr>
          <w:p w14:paraId="72C3ADD5" w14:textId="77777777" w:rsidR="009D2920" w:rsidRPr="001C5476" w:rsidRDefault="009D2920" w:rsidP="006529A5">
            <w:pPr>
              <w:ind w:firstLine="0"/>
              <w:jc w:val="center"/>
              <w:rPr>
                <w:b/>
                <w:sz w:val="20"/>
                <w:szCs w:val="20"/>
              </w:rPr>
            </w:pPr>
            <w:r w:rsidRPr="001C5476">
              <w:rPr>
                <w:b/>
                <w:sz w:val="20"/>
                <w:szCs w:val="20"/>
              </w:rPr>
              <w:t>Savarankiško darbo valandos</w:t>
            </w:r>
          </w:p>
        </w:tc>
      </w:tr>
      <w:tr w:rsidR="009D2920" w:rsidRPr="001C5476" w14:paraId="4148CF9C" w14:textId="77777777" w:rsidTr="008B3A9E">
        <w:tc>
          <w:tcPr>
            <w:tcW w:w="1178" w:type="pct"/>
          </w:tcPr>
          <w:p w14:paraId="462ECDDD" w14:textId="3DDFF7AB" w:rsidR="009D2920" w:rsidRPr="001C5476" w:rsidRDefault="008B3A9E" w:rsidP="000520C0">
            <w:pPr>
              <w:ind w:firstLine="0"/>
              <w:jc w:val="center"/>
            </w:pPr>
            <w:r w:rsidRPr="0038151F">
              <w:rPr>
                <w:sz w:val="20"/>
                <w:szCs w:val="20"/>
                <w:lang w:eastAsia="lt-LT"/>
              </w:rPr>
              <w:t>Nuolatinė (4 metai)</w:t>
            </w:r>
          </w:p>
        </w:tc>
        <w:tc>
          <w:tcPr>
            <w:tcW w:w="962" w:type="pct"/>
          </w:tcPr>
          <w:p w14:paraId="0C9C7EB1" w14:textId="00C59A0D" w:rsidR="009D2920" w:rsidRPr="001C5476" w:rsidRDefault="008B3A9E" w:rsidP="000520C0">
            <w:pPr>
              <w:ind w:firstLine="0"/>
              <w:jc w:val="center"/>
            </w:pPr>
            <w:r w:rsidRPr="0038151F">
              <w:rPr>
                <w:sz w:val="20"/>
                <w:szCs w:val="20"/>
                <w:lang w:eastAsia="lt-LT"/>
              </w:rPr>
              <w:t>240</w:t>
            </w:r>
          </w:p>
        </w:tc>
        <w:tc>
          <w:tcPr>
            <w:tcW w:w="1043" w:type="pct"/>
          </w:tcPr>
          <w:p w14:paraId="6AB4F2E3" w14:textId="6CCE9B35" w:rsidR="009D2920" w:rsidRPr="001C5476" w:rsidRDefault="008B3A9E" w:rsidP="000520C0">
            <w:pPr>
              <w:ind w:firstLine="0"/>
              <w:jc w:val="center"/>
            </w:pPr>
            <w:r w:rsidRPr="0038151F">
              <w:rPr>
                <w:sz w:val="20"/>
                <w:szCs w:val="20"/>
                <w:lang w:eastAsia="lt-LT"/>
              </w:rPr>
              <w:t>6400</w:t>
            </w:r>
          </w:p>
        </w:tc>
        <w:tc>
          <w:tcPr>
            <w:tcW w:w="892" w:type="pct"/>
          </w:tcPr>
          <w:p w14:paraId="3AD6DD36" w14:textId="77777777" w:rsidR="009D2920" w:rsidRPr="001C5476" w:rsidRDefault="009D2920" w:rsidP="000520C0">
            <w:pPr>
              <w:ind w:firstLine="0"/>
              <w:jc w:val="center"/>
            </w:pPr>
          </w:p>
        </w:tc>
        <w:tc>
          <w:tcPr>
            <w:tcW w:w="925" w:type="pct"/>
          </w:tcPr>
          <w:p w14:paraId="5FF125ED" w14:textId="77777777" w:rsidR="009D2920" w:rsidRPr="001C5476" w:rsidRDefault="009D2920" w:rsidP="000520C0">
            <w:pPr>
              <w:ind w:firstLine="0"/>
              <w:jc w:val="center"/>
            </w:pPr>
          </w:p>
        </w:tc>
      </w:tr>
    </w:tbl>
    <w:p w14:paraId="21517DB3"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5800"/>
      </w:tblGrid>
      <w:tr w:rsidR="009D2920" w:rsidRPr="001C5476" w14:paraId="68742359" w14:textId="77777777" w:rsidTr="00A17AC4">
        <w:tc>
          <w:tcPr>
            <w:tcW w:w="1178" w:type="pct"/>
            <w:shd w:val="clear" w:color="auto" w:fill="E6E6E6"/>
            <w:vAlign w:val="center"/>
          </w:tcPr>
          <w:p w14:paraId="4E4FF054" w14:textId="77777777" w:rsidR="009D2920" w:rsidRPr="001C5476" w:rsidRDefault="009D2920" w:rsidP="006529A5">
            <w:pPr>
              <w:ind w:firstLine="0"/>
              <w:jc w:val="center"/>
              <w:rPr>
                <w:b/>
                <w:sz w:val="20"/>
                <w:szCs w:val="20"/>
              </w:rPr>
            </w:pPr>
            <w:r w:rsidRPr="001C5476">
              <w:rPr>
                <w:b/>
                <w:sz w:val="20"/>
                <w:szCs w:val="20"/>
              </w:rPr>
              <w:t>Studijų krypčių grupė</w:t>
            </w:r>
          </w:p>
        </w:tc>
        <w:tc>
          <w:tcPr>
            <w:tcW w:w="810" w:type="pct"/>
            <w:shd w:val="clear" w:color="auto" w:fill="E6E6E6"/>
            <w:vAlign w:val="center"/>
          </w:tcPr>
          <w:p w14:paraId="6BC3981C" w14:textId="77777777" w:rsidR="009D2920" w:rsidRPr="001C5476" w:rsidRDefault="009D2920" w:rsidP="006529A5">
            <w:pPr>
              <w:ind w:firstLine="0"/>
              <w:jc w:val="center"/>
              <w:rPr>
                <w:b/>
                <w:sz w:val="20"/>
                <w:szCs w:val="20"/>
              </w:rPr>
            </w:pPr>
            <w:r w:rsidRPr="001C5476">
              <w:rPr>
                <w:b/>
                <w:sz w:val="20"/>
                <w:szCs w:val="20"/>
              </w:rPr>
              <w:t>Pagrindinė studijų kryptis</w:t>
            </w:r>
          </w:p>
        </w:tc>
        <w:tc>
          <w:tcPr>
            <w:tcW w:w="3012" w:type="pct"/>
            <w:shd w:val="clear" w:color="auto" w:fill="E6E6E6"/>
            <w:vAlign w:val="center"/>
          </w:tcPr>
          <w:p w14:paraId="49AF62F5" w14:textId="77777777" w:rsidR="009D2920" w:rsidRPr="001C5476" w:rsidRDefault="009D2920" w:rsidP="006529A5">
            <w:pPr>
              <w:ind w:firstLine="0"/>
              <w:jc w:val="center"/>
              <w:rPr>
                <w:b/>
                <w:sz w:val="20"/>
                <w:szCs w:val="20"/>
              </w:rPr>
            </w:pPr>
            <w:r w:rsidRPr="001C5476">
              <w:rPr>
                <w:b/>
                <w:sz w:val="20"/>
                <w:szCs w:val="20"/>
              </w:rPr>
              <w:t>Gretutinė studijų kryptis (jei yra)</w:t>
            </w:r>
          </w:p>
        </w:tc>
      </w:tr>
      <w:tr w:rsidR="009D2920" w:rsidRPr="001C5476" w14:paraId="14941025" w14:textId="77777777" w:rsidTr="002C59F7">
        <w:trPr>
          <w:trHeight w:val="311"/>
        </w:trPr>
        <w:tc>
          <w:tcPr>
            <w:tcW w:w="1178" w:type="pct"/>
          </w:tcPr>
          <w:p w14:paraId="4A7CFF13" w14:textId="45A70A6A" w:rsidR="009D2920" w:rsidRPr="001C5476" w:rsidRDefault="008B3A9E" w:rsidP="000520C0">
            <w:pPr>
              <w:ind w:firstLine="0"/>
              <w:jc w:val="center"/>
            </w:pPr>
            <w:r w:rsidRPr="0038151F">
              <w:rPr>
                <w:sz w:val="20"/>
                <w:szCs w:val="20"/>
                <w:lang w:eastAsia="lt-LT"/>
              </w:rPr>
              <w:t>Menai</w:t>
            </w:r>
          </w:p>
        </w:tc>
        <w:tc>
          <w:tcPr>
            <w:tcW w:w="810" w:type="pct"/>
          </w:tcPr>
          <w:p w14:paraId="38524B67" w14:textId="1705C2A6" w:rsidR="009D2920" w:rsidRPr="001C5476" w:rsidRDefault="008B3A9E" w:rsidP="000520C0">
            <w:pPr>
              <w:ind w:firstLine="0"/>
              <w:jc w:val="center"/>
            </w:pPr>
            <w:r w:rsidRPr="0038151F">
              <w:rPr>
                <w:sz w:val="20"/>
                <w:szCs w:val="20"/>
                <w:lang w:eastAsia="lt-LT"/>
              </w:rPr>
              <w:t>Muzika</w:t>
            </w:r>
          </w:p>
        </w:tc>
        <w:tc>
          <w:tcPr>
            <w:tcW w:w="3012" w:type="pct"/>
          </w:tcPr>
          <w:p w14:paraId="48237D8B" w14:textId="0833C04B" w:rsidR="008B3A9E" w:rsidRPr="008B3A9E" w:rsidRDefault="008B3A9E" w:rsidP="002C59F7">
            <w:pPr>
              <w:ind w:firstLine="0"/>
              <w:jc w:val="center"/>
              <w:rPr>
                <w:sz w:val="20"/>
                <w:szCs w:val="20"/>
                <w:lang w:eastAsia="lt-LT"/>
              </w:rPr>
            </w:pPr>
            <w:r w:rsidRPr="0038151F">
              <w:rPr>
                <w:sz w:val="20"/>
                <w:szCs w:val="20"/>
                <w:lang w:eastAsia="lt-LT"/>
              </w:rPr>
              <w:t xml:space="preserve">Yra galimybė </w:t>
            </w:r>
            <w:r w:rsidR="002C59F7">
              <w:rPr>
                <w:sz w:val="20"/>
                <w:szCs w:val="20"/>
                <w:lang w:eastAsia="lt-LT"/>
              </w:rPr>
              <w:t>rinktis</w:t>
            </w:r>
            <w:r w:rsidRPr="0038151F">
              <w:rPr>
                <w:sz w:val="20"/>
                <w:szCs w:val="20"/>
                <w:lang w:eastAsia="lt-LT"/>
              </w:rPr>
              <w:t xml:space="preserve"> gretutinės </w:t>
            </w:r>
            <w:r w:rsidR="002C59F7">
              <w:rPr>
                <w:sz w:val="20"/>
                <w:szCs w:val="20"/>
                <w:lang w:eastAsia="lt-LT"/>
              </w:rPr>
              <w:t xml:space="preserve">pedagogikos </w:t>
            </w:r>
            <w:r w:rsidRPr="0038151F">
              <w:rPr>
                <w:sz w:val="20"/>
                <w:szCs w:val="20"/>
                <w:lang w:eastAsia="lt-LT"/>
              </w:rPr>
              <w:t>krypties studij</w:t>
            </w:r>
            <w:r w:rsidR="002C59F7">
              <w:rPr>
                <w:sz w:val="20"/>
                <w:szCs w:val="20"/>
                <w:lang w:eastAsia="lt-LT"/>
              </w:rPr>
              <w:t>as.</w:t>
            </w:r>
          </w:p>
        </w:tc>
      </w:tr>
    </w:tbl>
    <w:p w14:paraId="0F3C1C55"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7690CCD0" w14:textId="77777777" w:rsidTr="009A1292">
        <w:tc>
          <w:tcPr>
            <w:tcW w:w="5000" w:type="pct"/>
            <w:shd w:val="clear" w:color="auto" w:fill="E6E6E6"/>
          </w:tcPr>
          <w:p w14:paraId="1017A7E6" w14:textId="77777777" w:rsidR="009D2920" w:rsidRPr="001C5476" w:rsidRDefault="009D2920" w:rsidP="00A018CB">
            <w:pPr>
              <w:ind w:firstLine="0"/>
              <w:rPr>
                <w:b/>
                <w:sz w:val="20"/>
                <w:szCs w:val="20"/>
              </w:rPr>
            </w:pPr>
            <w:r w:rsidRPr="001C5476">
              <w:rPr>
                <w:b/>
                <w:sz w:val="20"/>
                <w:szCs w:val="20"/>
              </w:rPr>
              <w:t>Suteikiamas kvalifikacinis laipsnis ir (ar) profesinė kvalifikacija (jei yra)</w:t>
            </w:r>
          </w:p>
        </w:tc>
      </w:tr>
      <w:tr w:rsidR="009D2920" w:rsidRPr="001C5476" w14:paraId="37B3A0AE" w14:textId="77777777" w:rsidTr="009A1292">
        <w:tc>
          <w:tcPr>
            <w:tcW w:w="5000" w:type="pct"/>
          </w:tcPr>
          <w:p w14:paraId="2C0E327D" w14:textId="6D5B1CEF" w:rsidR="009D2920" w:rsidRPr="00A17AC4" w:rsidRDefault="00A17AC4" w:rsidP="00A018CB">
            <w:pPr>
              <w:ind w:firstLine="0"/>
              <w:jc w:val="center"/>
              <w:rPr>
                <w:sz w:val="20"/>
                <w:szCs w:val="20"/>
              </w:rPr>
            </w:pPr>
            <w:r w:rsidRPr="00A17AC4">
              <w:rPr>
                <w:sz w:val="20"/>
                <w:szCs w:val="20"/>
              </w:rPr>
              <w:t>Meno bakalauras</w:t>
            </w:r>
          </w:p>
        </w:tc>
      </w:tr>
    </w:tbl>
    <w:p w14:paraId="012800B1" w14:textId="77777777" w:rsidR="009D2920" w:rsidRPr="001C5476" w:rsidRDefault="009D2920" w:rsidP="00A018CB">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091"/>
      </w:tblGrid>
      <w:tr w:rsidR="009D2920" w:rsidRPr="007245C8" w14:paraId="63AEFEEF" w14:textId="77777777" w:rsidTr="00A018CB">
        <w:tc>
          <w:tcPr>
            <w:tcW w:w="2356" w:type="pct"/>
            <w:shd w:val="clear" w:color="auto" w:fill="E6E6E6"/>
            <w:vAlign w:val="center"/>
          </w:tcPr>
          <w:p w14:paraId="76AF32BB" w14:textId="77777777" w:rsidR="009D2920" w:rsidRPr="001C5476" w:rsidRDefault="009D2920" w:rsidP="00A018CB">
            <w:pPr>
              <w:ind w:firstLine="0"/>
              <w:jc w:val="center"/>
              <w:rPr>
                <w:b/>
                <w:sz w:val="20"/>
                <w:szCs w:val="20"/>
              </w:rPr>
            </w:pPr>
            <w:r w:rsidRPr="001C5476">
              <w:rPr>
                <w:b/>
                <w:sz w:val="20"/>
                <w:szCs w:val="20"/>
              </w:rPr>
              <w:t>Studijų programos komiteto pirmininkas (vadovas)</w:t>
            </w:r>
          </w:p>
        </w:tc>
        <w:tc>
          <w:tcPr>
            <w:tcW w:w="2644" w:type="pct"/>
            <w:shd w:val="clear" w:color="auto" w:fill="E6E6E6"/>
            <w:vAlign w:val="center"/>
          </w:tcPr>
          <w:p w14:paraId="3A3A2520" w14:textId="77777777" w:rsidR="009D2920" w:rsidRPr="007245C8" w:rsidRDefault="009D2920" w:rsidP="00A018CB">
            <w:pPr>
              <w:ind w:firstLine="0"/>
              <w:jc w:val="center"/>
              <w:rPr>
                <w:b/>
                <w:sz w:val="20"/>
                <w:szCs w:val="20"/>
              </w:rPr>
            </w:pPr>
            <w:r w:rsidRPr="007245C8">
              <w:rPr>
                <w:b/>
                <w:sz w:val="20"/>
                <w:szCs w:val="20"/>
              </w:rPr>
              <w:t>Vadovo kontaktinė informacija</w:t>
            </w:r>
          </w:p>
        </w:tc>
      </w:tr>
      <w:tr w:rsidR="009D2920" w:rsidRPr="007245C8" w14:paraId="1EA04442" w14:textId="77777777" w:rsidTr="00A018CB">
        <w:trPr>
          <w:trHeight w:val="70"/>
        </w:trPr>
        <w:tc>
          <w:tcPr>
            <w:tcW w:w="2356" w:type="pct"/>
          </w:tcPr>
          <w:p w14:paraId="4B770D83" w14:textId="1C9B4993" w:rsidR="009D2920" w:rsidRPr="00A17AC4" w:rsidRDefault="00A018CB" w:rsidP="00A018CB">
            <w:pPr>
              <w:ind w:firstLine="0"/>
              <w:jc w:val="center"/>
              <w:rPr>
                <w:sz w:val="20"/>
                <w:szCs w:val="20"/>
              </w:rPr>
            </w:pPr>
            <w:r>
              <w:rPr>
                <w:sz w:val="20"/>
                <w:szCs w:val="20"/>
              </w:rPr>
              <w:t>Programos komiteto pirmininkas – p</w:t>
            </w:r>
            <w:r w:rsidR="00A17AC4" w:rsidRPr="00A17AC4">
              <w:rPr>
                <w:sz w:val="20"/>
                <w:szCs w:val="20"/>
              </w:rPr>
              <w:t>rof. Deividas Staponkus</w:t>
            </w:r>
          </w:p>
        </w:tc>
        <w:tc>
          <w:tcPr>
            <w:tcW w:w="2644" w:type="pct"/>
          </w:tcPr>
          <w:p w14:paraId="353A8CB5" w14:textId="77777777" w:rsidR="00A018CB" w:rsidRPr="007245C8" w:rsidRDefault="00A17AC4" w:rsidP="00A018CB">
            <w:pPr>
              <w:ind w:firstLine="0"/>
              <w:jc w:val="center"/>
              <w:rPr>
                <w:sz w:val="20"/>
                <w:szCs w:val="20"/>
                <w:lang w:eastAsia="lt-LT"/>
              </w:rPr>
            </w:pPr>
            <w:r w:rsidRPr="007245C8">
              <w:rPr>
                <w:sz w:val="20"/>
                <w:szCs w:val="20"/>
                <w:lang w:eastAsia="lt-LT"/>
              </w:rPr>
              <w:t xml:space="preserve">Muzikos fakultetas, </w:t>
            </w:r>
            <w:r w:rsidR="00A018CB" w:rsidRPr="007245C8">
              <w:rPr>
                <w:sz w:val="20"/>
                <w:szCs w:val="20"/>
                <w:lang w:eastAsia="lt-LT"/>
              </w:rPr>
              <w:t>Tilto g. 16, Vilnius</w:t>
            </w:r>
          </w:p>
          <w:p w14:paraId="314E29A4" w14:textId="2234CA5B" w:rsidR="009D2920" w:rsidRPr="007245C8" w:rsidRDefault="00A17AC4" w:rsidP="00A018CB">
            <w:pPr>
              <w:ind w:firstLine="0"/>
              <w:jc w:val="center"/>
              <w:rPr>
                <w:sz w:val="20"/>
                <w:szCs w:val="20"/>
                <w:lang w:eastAsia="lt-LT"/>
              </w:rPr>
            </w:pPr>
            <w:r w:rsidRPr="007245C8">
              <w:rPr>
                <w:bCs/>
                <w:sz w:val="20"/>
                <w:szCs w:val="20"/>
                <w:lang w:eastAsia="lt-LT"/>
              </w:rPr>
              <w:t>8 (5) 261 0441</w:t>
            </w:r>
            <w:r w:rsidRPr="007245C8">
              <w:rPr>
                <w:sz w:val="20"/>
                <w:szCs w:val="20"/>
                <w:lang w:eastAsia="lt-LT"/>
              </w:rPr>
              <w:t xml:space="preserve">, </w:t>
            </w:r>
            <w:r w:rsidR="00A018CB" w:rsidRPr="007245C8">
              <w:rPr>
                <w:sz w:val="20"/>
                <w:szCs w:val="20"/>
                <w:lang w:eastAsia="lt-LT"/>
              </w:rPr>
              <w:t xml:space="preserve">el. p. </w:t>
            </w:r>
            <w:hyperlink r:id="rId9" w:history="1">
              <w:r w:rsidR="00A018CB" w:rsidRPr="007245C8">
                <w:rPr>
                  <w:rStyle w:val="Hyperlink"/>
                  <w:sz w:val="20"/>
                  <w:szCs w:val="20"/>
                  <w:lang w:eastAsia="lt-LT"/>
                </w:rPr>
                <w:t>deividas.staponkus@lmta.lt</w:t>
              </w:r>
            </w:hyperlink>
            <w:r w:rsidR="00A018CB" w:rsidRPr="007245C8">
              <w:rPr>
                <w:color w:val="0000FF"/>
                <w:sz w:val="20"/>
                <w:szCs w:val="20"/>
                <w:u w:val="single"/>
                <w:lang w:eastAsia="lt-LT"/>
              </w:rPr>
              <w:t xml:space="preserve"> </w:t>
            </w:r>
          </w:p>
        </w:tc>
      </w:tr>
      <w:tr w:rsidR="00A018CB" w:rsidRPr="007245C8" w14:paraId="25719148" w14:textId="77777777" w:rsidTr="00A018CB">
        <w:trPr>
          <w:trHeight w:val="70"/>
        </w:trPr>
        <w:tc>
          <w:tcPr>
            <w:tcW w:w="2356" w:type="pct"/>
          </w:tcPr>
          <w:p w14:paraId="6765B3DE" w14:textId="43F841CC" w:rsidR="00A018CB" w:rsidRPr="00A17AC4" w:rsidRDefault="00A018CB" w:rsidP="00A018CB">
            <w:pPr>
              <w:ind w:firstLine="0"/>
              <w:jc w:val="center"/>
              <w:rPr>
                <w:sz w:val="20"/>
                <w:szCs w:val="20"/>
              </w:rPr>
            </w:pPr>
            <w:r>
              <w:rPr>
                <w:sz w:val="20"/>
                <w:szCs w:val="20"/>
              </w:rPr>
              <w:t>Programos vykdomų specializacijų Klaipėdos fakultete komiteto pirmininkas – prof. V. Tetenskas</w:t>
            </w:r>
          </w:p>
        </w:tc>
        <w:tc>
          <w:tcPr>
            <w:tcW w:w="2644" w:type="pct"/>
          </w:tcPr>
          <w:p w14:paraId="075E36ED" w14:textId="77777777" w:rsidR="00A018CB" w:rsidRPr="007245C8" w:rsidRDefault="00A018CB" w:rsidP="00A018CB">
            <w:pPr>
              <w:ind w:firstLine="0"/>
              <w:jc w:val="center"/>
              <w:rPr>
                <w:sz w:val="20"/>
                <w:szCs w:val="20"/>
                <w:lang w:eastAsia="lt-LT"/>
              </w:rPr>
            </w:pPr>
            <w:r w:rsidRPr="007245C8">
              <w:rPr>
                <w:sz w:val="20"/>
                <w:szCs w:val="20"/>
                <w:lang w:eastAsia="lt-LT"/>
              </w:rPr>
              <w:t xml:space="preserve">Klaipėdos fakultetas, Donelaičio g. 4, Klaipėda, </w:t>
            </w:r>
          </w:p>
          <w:p w14:paraId="43B22CE8" w14:textId="052BD24A" w:rsidR="00A018CB" w:rsidRPr="007245C8" w:rsidRDefault="00A018CB" w:rsidP="00A018CB">
            <w:pPr>
              <w:ind w:firstLine="0"/>
              <w:jc w:val="center"/>
              <w:rPr>
                <w:sz w:val="20"/>
                <w:szCs w:val="20"/>
                <w:shd w:val="clear" w:color="auto" w:fill="FFFFFF"/>
              </w:rPr>
            </w:pPr>
            <w:r w:rsidRPr="007245C8">
              <w:rPr>
                <w:sz w:val="20"/>
                <w:szCs w:val="20"/>
                <w:shd w:val="clear" w:color="auto" w:fill="FFFFFF"/>
              </w:rPr>
              <w:t>Tel.: (8 46) 24 63 01, el. p.</w:t>
            </w:r>
            <w:r w:rsidR="007245C8" w:rsidRPr="0017332F">
              <w:rPr>
                <w:sz w:val="20"/>
                <w:szCs w:val="20"/>
                <w:shd w:val="clear" w:color="auto" w:fill="FFFFFF"/>
              </w:rPr>
              <w:t xml:space="preserve"> </w:t>
            </w:r>
            <w:hyperlink r:id="rId10" w:history="1">
              <w:r w:rsidR="0017332F" w:rsidRPr="0017332F">
                <w:rPr>
                  <w:rStyle w:val="Hyperlink"/>
                  <w:sz w:val="20"/>
                  <w:szCs w:val="20"/>
                </w:rPr>
                <w:t>loreta.jonaviciene</w:t>
              </w:r>
              <w:r w:rsidR="0017332F" w:rsidRPr="0017332F">
                <w:rPr>
                  <w:rStyle w:val="Hyperlink"/>
                  <w:sz w:val="20"/>
                  <w:szCs w:val="20"/>
                  <w:shd w:val="clear" w:color="auto" w:fill="FFFFFF"/>
                  <w:lang w:val="en-US"/>
                </w:rPr>
                <w:t>@lmta.lt</w:t>
              </w:r>
            </w:hyperlink>
            <w:r w:rsidR="007245C8" w:rsidRPr="007245C8">
              <w:rPr>
                <w:sz w:val="20"/>
                <w:szCs w:val="20"/>
                <w:shd w:val="clear" w:color="auto" w:fill="FFFFFF"/>
                <w:lang w:val="en-US"/>
              </w:rPr>
              <w:t xml:space="preserve"> </w:t>
            </w:r>
            <w:r w:rsidRPr="007245C8">
              <w:rPr>
                <w:sz w:val="20"/>
                <w:szCs w:val="20"/>
                <w:shd w:val="clear" w:color="auto" w:fill="FFFFFF"/>
              </w:rPr>
              <w:t xml:space="preserve"> </w:t>
            </w:r>
            <w:r w:rsidR="007245C8" w:rsidRPr="007245C8">
              <w:rPr>
                <w:sz w:val="20"/>
                <w:szCs w:val="20"/>
                <w:lang w:eastAsia="lt-LT"/>
              </w:rPr>
              <w:t xml:space="preserve"> </w:t>
            </w:r>
            <w:r w:rsidRPr="007245C8">
              <w:rPr>
                <w:sz w:val="20"/>
                <w:szCs w:val="20"/>
                <w:lang w:eastAsia="lt-LT"/>
              </w:rPr>
              <w:t xml:space="preserve"> </w:t>
            </w:r>
          </w:p>
        </w:tc>
      </w:tr>
    </w:tbl>
    <w:p w14:paraId="05675CFD"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9D2920" w:rsidRPr="001C5476" w14:paraId="4881A450" w14:textId="77777777" w:rsidTr="009A1292">
        <w:tc>
          <w:tcPr>
            <w:tcW w:w="2501" w:type="pct"/>
            <w:shd w:val="clear" w:color="auto" w:fill="E6E6E6"/>
          </w:tcPr>
          <w:p w14:paraId="6967148C" w14:textId="77777777" w:rsidR="009D2920" w:rsidRPr="001C5476" w:rsidRDefault="009D2920" w:rsidP="006529A5">
            <w:pPr>
              <w:ind w:firstLine="0"/>
              <w:jc w:val="center"/>
              <w:rPr>
                <w:b/>
                <w:sz w:val="20"/>
                <w:szCs w:val="20"/>
              </w:rPr>
            </w:pPr>
            <w:r w:rsidRPr="001C5476">
              <w:rPr>
                <w:b/>
                <w:sz w:val="20"/>
                <w:szCs w:val="20"/>
              </w:rPr>
              <w:t>Akredituojanti institucija</w:t>
            </w:r>
          </w:p>
        </w:tc>
        <w:tc>
          <w:tcPr>
            <w:tcW w:w="2499" w:type="pct"/>
            <w:shd w:val="clear" w:color="auto" w:fill="E6E6E6"/>
          </w:tcPr>
          <w:p w14:paraId="328C395E" w14:textId="77777777" w:rsidR="009D2920" w:rsidRPr="001C5476" w:rsidRDefault="009D2920" w:rsidP="006529A5">
            <w:pPr>
              <w:ind w:firstLine="0"/>
              <w:jc w:val="center"/>
              <w:rPr>
                <w:b/>
                <w:sz w:val="20"/>
                <w:szCs w:val="20"/>
              </w:rPr>
            </w:pPr>
            <w:r w:rsidRPr="001C5476">
              <w:rPr>
                <w:b/>
                <w:sz w:val="20"/>
                <w:szCs w:val="20"/>
              </w:rPr>
              <w:t>Akredituota iki</w:t>
            </w:r>
          </w:p>
        </w:tc>
      </w:tr>
      <w:tr w:rsidR="009D2920" w:rsidRPr="001C5476" w14:paraId="44734AB7" w14:textId="77777777" w:rsidTr="009A1292">
        <w:tc>
          <w:tcPr>
            <w:tcW w:w="2501" w:type="pct"/>
          </w:tcPr>
          <w:p w14:paraId="308970BF" w14:textId="4B68AF24" w:rsidR="009D2920" w:rsidRPr="001C5476" w:rsidRDefault="00A17AC4" w:rsidP="000520C0">
            <w:pPr>
              <w:ind w:firstLine="0"/>
              <w:jc w:val="center"/>
            </w:pPr>
            <w:r w:rsidRPr="0038151F">
              <w:rPr>
                <w:sz w:val="20"/>
                <w:szCs w:val="20"/>
                <w:lang w:eastAsia="lt-LT"/>
              </w:rPr>
              <w:t>Studijų kokybės vertinimo centras</w:t>
            </w:r>
          </w:p>
        </w:tc>
        <w:tc>
          <w:tcPr>
            <w:tcW w:w="2499" w:type="pct"/>
          </w:tcPr>
          <w:p w14:paraId="23B72781" w14:textId="766E9C1D" w:rsidR="009D2920" w:rsidRPr="001C5476" w:rsidRDefault="00A17AC4" w:rsidP="000520C0">
            <w:pPr>
              <w:ind w:firstLine="0"/>
              <w:jc w:val="center"/>
            </w:pPr>
            <w:r>
              <w:rPr>
                <w:sz w:val="20"/>
                <w:szCs w:val="20"/>
                <w:lang w:eastAsia="lt-LT"/>
              </w:rPr>
              <w:t>2020</w:t>
            </w:r>
            <w:r w:rsidRPr="0038151F">
              <w:rPr>
                <w:sz w:val="20"/>
                <w:szCs w:val="20"/>
                <w:lang w:eastAsia="lt-LT"/>
              </w:rPr>
              <w:t>-</w:t>
            </w:r>
            <w:r>
              <w:rPr>
                <w:sz w:val="20"/>
                <w:szCs w:val="20"/>
                <w:lang w:eastAsia="lt-LT"/>
              </w:rPr>
              <w:t>08</w:t>
            </w:r>
            <w:r w:rsidRPr="0038151F">
              <w:rPr>
                <w:sz w:val="20"/>
                <w:szCs w:val="20"/>
                <w:lang w:eastAsia="lt-LT"/>
              </w:rPr>
              <w:t>-31</w:t>
            </w:r>
          </w:p>
        </w:tc>
      </w:tr>
    </w:tbl>
    <w:p w14:paraId="160639EE"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163FF391" w14:textId="77777777" w:rsidTr="009A1292">
        <w:tc>
          <w:tcPr>
            <w:tcW w:w="5000" w:type="pct"/>
            <w:shd w:val="clear" w:color="auto" w:fill="E6E6E6"/>
          </w:tcPr>
          <w:p w14:paraId="07E92513" w14:textId="77777777" w:rsidR="009D2920" w:rsidRPr="001C5476" w:rsidRDefault="009D2920" w:rsidP="006529A5">
            <w:pPr>
              <w:ind w:firstLine="0"/>
              <w:rPr>
                <w:b/>
                <w:sz w:val="20"/>
                <w:szCs w:val="20"/>
              </w:rPr>
            </w:pPr>
            <w:r w:rsidRPr="001C5476">
              <w:rPr>
                <w:b/>
                <w:sz w:val="20"/>
                <w:szCs w:val="20"/>
              </w:rPr>
              <w:t>Studijų programos tikslas</w:t>
            </w:r>
          </w:p>
        </w:tc>
      </w:tr>
      <w:tr w:rsidR="009D2920" w:rsidRPr="001C5476" w14:paraId="0E79EB5C" w14:textId="77777777" w:rsidTr="009A1292">
        <w:trPr>
          <w:trHeight w:val="181"/>
        </w:trPr>
        <w:tc>
          <w:tcPr>
            <w:tcW w:w="5000" w:type="pct"/>
          </w:tcPr>
          <w:p w14:paraId="2E6FB4DA" w14:textId="2AD57BE9" w:rsidR="009D2920" w:rsidRPr="001C5476" w:rsidRDefault="00A17AC4" w:rsidP="00A17AC4">
            <w:pPr>
              <w:ind w:firstLine="0"/>
              <w:jc w:val="both"/>
            </w:pPr>
            <w:r>
              <w:rPr>
                <w:i/>
                <w:iCs/>
                <w:sz w:val="20"/>
                <w:szCs w:val="20"/>
                <w:lang w:eastAsia="lt-LT"/>
              </w:rPr>
              <w:t>Muzikos atlikimo</w:t>
            </w:r>
            <w:r w:rsidRPr="0038151F">
              <w:rPr>
                <w:sz w:val="20"/>
                <w:szCs w:val="20"/>
                <w:lang w:eastAsia="lt-LT"/>
              </w:rPr>
              <w:t> bakalauro studijų programos tikslas yra parengti profesionalius pasirinktos specializacijos muzikos atlikėjus, gebančius parengti ir viešai atlikti įvairių stilių ir žanrų kūrinius solo, įvairios sudėties ansambliuose ir</w:t>
            </w:r>
            <w:r w:rsidR="00E75AA5">
              <w:rPr>
                <w:sz w:val="20"/>
                <w:szCs w:val="20"/>
                <w:lang w:eastAsia="lt-LT"/>
              </w:rPr>
              <w:t xml:space="preserve"> (</w:t>
            </w:r>
            <w:r w:rsidRPr="0038151F">
              <w:rPr>
                <w:sz w:val="20"/>
                <w:szCs w:val="20"/>
                <w:lang w:eastAsia="lt-LT"/>
              </w:rPr>
              <w:t>ar</w:t>
            </w:r>
            <w:r w:rsidR="00E75AA5">
              <w:rPr>
                <w:sz w:val="20"/>
                <w:szCs w:val="20"/>
                <w:lang w:eastAsia="lt-LT"/>
              </w:rPr>
              <w:t>)</w:t>
            </w:r>
            <w:r w:rsidRPr="0038151F">
              <w:rPr>
                <w:sz w:val="20"/>
                <w:szCs w:val="20"/>
                <w:lang w:eastAsia="lt-LT"/>
              </w:rPr>
              <w:t xml:space="preserve"> orkestruose, išmanančius muzikinį pasirinktos specializacijos repertuarą istoriniu ir teoriniu požiūriais, gebančius savarankiškai dirbti ir tobulėti, bendrauti ir bendradarbiauti, plėtoti koncertinę veiklą. </w:t>
            </w:r>
          </w:p>
        </w:tc>
      </w:tr>
    </w:tbl>
    <w:p w14:paraId="7646EBEE"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2"/>
        <w:gridCol w:w="5103"/>
      </w:tblGrid>
      <w:tr w:rsidR="009D2920" w:rsidRPr="001C5476" w14:paraId="41468710" w14:textId="77777777" w:rsidTr="009A1292">
        <w:tc>
          <w:tcPr>
            <w:tcW w:w="9639" w:type="dxa"/>
            <w:gridSpan w:val="3"/>
            <w:shd w:val="clear" w:color="auto" w:fill="E6E6E6"/>
            <w:vAlign w:val="center"/>
          </w:tcPr>
          <w:p w14:paraId="19D5FC8E" w14:textId="77777777" w:rsidR="009D2920" w:rsidRPr="001C5476" w:rsidRDefault="009D2920" w:rsidP="006529A5">
            <w:pPr>
              <w:ind w:firstLine="0"/>
              <w:jc w:val="center"/>
              <w:rPr>
                <w:b/>
                <w:sz w:val="20"/>
                <w:szCs w:val="20"/>
              </w:rPr>
            </w:pPr>
            <w:r w:rsidRPr="001C5476">
              <w:rPr>
                <w:b/>
                <w:sz w:val="20"/>
                <w:szCs w:val="20"/>
              </w:rPr>
              <w:t>Studijų programos profilis</w:t>
            </w:r>
          </w:p>
        </w:tc>
      </w:tr>
      <w:tr w:rsidR="009D2920" w:rsidRPr="001C5476" w14:paraId="354002C3" w14:textId="77777777" w:rsidTr="00A17AC4">
        <w:tc>
          <w:tcPr>
            <w:tcW w:w="2694" w:type="dxa"/>
            <w:shd w:val="clear" w:color="auto" w:fill="E6E6E6"/>
            <w:vAlign w:val="center"/>
          </w:tcPr>
          <w:p w14:paraId="49B8427C" w14:textId="77777777" w:rsidR="009D2920" w:rsidRPr="001C5476" w:rsidRDefault="009D2920" w:rsidP="006529A5">
            <w:pPr>
              <w:ind w:firstLine="0"/>
              <w:jc w:val="center"/>
              <w:rPr>
                <w:b/>
                <w:sz w:val="20"/>
                <w:szCs w:val="20"/>
              </w:rPr>
            </w:pPr>
            <w:r w:rsidRPr="001C5476">
              <w:rPr>
                <w:b/>
                <w:sz w:val="20"/>
                <w:szCs w:val="20"/>
              </w:rPr>
              <w:t>Studijų programos turinys: dalykų (modulių) grupės</w:t>
            </w:r>
          </w:p>
        </w:tc>
        <w:tc>
          <w:tcPr>
            <w:tcW w:w="1842" w:type="dxa"/>
            <w:shd w:val="clear" w:color="auto" w:fill="E6E6E6"/>
            <w:vAlign w:val="center"/>
          </w:tcPr>
          <w:p w14:paraId="3CDB6870" w14:textId="77777777" w:rsidR="009D2920" w:rsidRPr="001C5476" w:rsidRDefault="009D2920" w:rsidP="006529A5">
            <w:pPr>
              <w:ind w:firstLine="0"/>
              <w:jc w:val="center"/>
              <w:rPr>
                <w:b/>
                <w:sz w:val="20"/>
                <w:szCs w:val="20"/>
              </w:rPr>
            </w:pPr>
            <w:r w:rsidRPr="001C5476">
              <w:rPr>
                <w:b/>
                <w:sz w:val="20"/>
                <w:szCs w:val="20"/>
              </w:rPr>
              <w:t>Studijų programos pobūdis</w:t>
            </w:r>
          </w:p>
        </w:tc>
        <w:tc>
          <w:tcPr>
            <w:tcW w:w="5103" w:type="dxa"/>
            <w:shd w:val="clear" w:color="auto" w:fill="E6E6E6"/>
            <w:vAlign w:val="center"/>
          </w:tcPr>
          <w:p w14:paraId="48425EEA" w14:textId="77777777" w:rsidR="009D2920" w:rsidRPr="001C5476" w:rsidRDefault="009D2920" w:rsidP="006529A5">
            <w:pPr>
              <w:ind w:firstLine="0"/>
              <w:jc w:val="center"/>
              <w:rPr>
                <w:b/>
                <w:sz w:val="20"/>
                <w:szCs w:val="20"/>
              </w:rPr>
            </w:pPr>
            <w:r w:rsidRPr="001C5476">
              <w:rPr>
                <w:b/>
                <w:sz w:val="20"/>
                <w:szCs w:val="20"/>
              </w:rPr>
              <w:t>Studijų programos skiriamieji bruožai</w:t>
            </w:r>
          </w:p>
        </w:tc>
      </w:tr>
      <w:tr w:rsidR="009D2920" w:rsidRPr="001C5476" w14:paraId="61EE155B" w14:textId="77777777" w:rsidTr="00A17AC4">
        <w:trPr>
          <w:trHeight w:val="331"/>
        </w:trPr>
        <w:tc>
          <w:tcPr>
            <w:tcW w:w="2694" w:type="dxa"/>
          </w:tcPr>
          <w:p w14:paraId="73B6BED0" w14:textId="2DC5BE7A" w:rsidR="009D2920" w:rsidRPr="00A17AC4" w:rsidRDefault="00A17AC4" w:rsidP="00A17AC4">
            <w:pPr>
              <w:snapToGrid w:val="0"/>
              <w:ind w:firstLine="0"/>
              <w:jc w:val="both"/>
              <w:rPr>
                <w:sz w:val="20"/>
                <w:szCs w:val="20"/>
                <w:lang w:eastAsia="lt-LT"/>
              </w:rPr>
            </w:pPr>
            <w:r w:rsidRPr="0038151F">
              <w:rPr>
                <w:sz w:val="20"/>
                <w:szCs w:val="20"/>
                <w:lang w:eastAsia="lt-LT"/>
              </w:rPr>
              <w:lastRenderedPageBreak/>
              <w:t>Studijų krypties dalyka</w:t>
            </w:r>
            <w:r>
              <w:rPr>
                <w:sz w:val="20"/>
                <w:szCs w:val="20"/>
                <w:lang w:eastAsia="lt-LT"/>
              </w:rPr>
              <w:t>i, b</w:t>
            </w:r>
            <w:r w:rsidRPr="0038151F">
              <w:rPr>
                <w:sz w:val="20"/>
                <w:szCs w:val="20"/>
                <w:lang w:eastAsia="lt-LT"/>
              </w:rPr>
              <w:t>endrieji universitetiniai dalykai</w:t>
            </w:r>
            <w:r>
              <w:rPr>
                <w:sz w:val="20"/>
                <w:szCs w:val="20"/>
                <w:lang w:eastAsia="lt-LT"/>
              </w:rPr>
              <w:t>, l</w:t>
            </w:r>
            <w:r w:rsidRPr="0038151F">
              <w:rPr>
                <w:sz w:val="20"/>
                <w:szCs w:val="20"/>
                <w:lang w:eastAsia="lt-LT"/>
              </w:rPr>
              <w:t>aisvai pasirenkami arba gretu</w:t>
            </w:r>
            <w:r w:rsidRPr="0038151F">
              <w:rPr>
                <w:sz w:val="20"/>
                <w:szCs w:val="20"/>
                <w:lang w:eastAsia="lt-LT"/>
              </w:rPr>
              <w:softHyphen/>
              <w:t>tinės krypties dalyka</w:t>
            </w:r>
            <w:r>
              <w:rPr>
                <w:sz w:val="20"/>
                <w:szCs w:val="20"/>
                <w:lang w:eastAsia="lt-LT"/>
              </w:rPr>
              <w:t>i, p</w:t>
            </w:r>
            <w:r w:rsidRPr="0038151F">
              <w:rPr>
                <w:sz w:val="20"/>
                <w:szCs w:val="20"/>
                <w:lang w:eastAsia="lt-LT"/>
              </w:rPr>
              <w:t>rofesijos praktika</w:t>
            </w:r>
            <w:r>
              <w:rPr>
                <w:sz w:val="20"/>
                <w:szCs w:val="20"/>
                <w:lang w:eastAsia="lt-LT"/>
              </w:rPr>
              <w:t>, b</w:t>
            </w:r>
            <w:r w:rsidRPr="0038151F">
              <w:rPr>
                <w:sz w:val="20"/>
                <w:szCs w:val="20"/>
                <w:lang w:eastAsia="lt-LT"/>
              </w:rPr>
              <w:t>aigiamieji darbai</w:t>
            </w:r>
          </w:p>
        </w:tc>
        <w:tc>
          <w:tcPr>
            <w:tcW w:w="1842" w:type="dxa"/>
          </w:tcPr>
          <w:p w14:paraId="44C338CF" w14:textId="494B6DEA" w:rsidR="009D2920" w:rsidRPr="001C5476" w:rsidRDefault="00A17AC4" w:rsidP="00A17AC4">
            <w:pPr>
              <w:ind w:firstLine="0"/>
              <w:jc w:val="both"/>
            </w:pPr>
            <w:r w:rsidRPr="0038151F">
              <w:rPr>
                <w:sz w:val="20"/>
                <w:szCs w:val="20"/>
                <w:lang w:eastAsia="lt-LT"/>
              </w:rPr>
              <w:t>Studijų programa orientuota į profesionalaus muzikos atlikėjo parengimą.</w:t>
            </w:r>
          </w:p>
        </w:tc>
        <w:tc>
          <w:tcPr>
            <w:tcW w:w="5103" w:type="dxa"/>
          </w:tcPr>
          <w:p w14:paraId="106731CC" w14:textId="5B27983B" w:rsidR="002C59F7" w:rsidRPr="002C59F7" w:rsidRDefault="00A17AC4" w:rsidP="00A17AC4">
            <w:pPr>
              <w:ind w:firstLine="0"/>
              <w:jc w:val="both"/>
              <w:rPr>
                <w:sz w:val="20"/>
                <w:szCs w:val="20"/>
                <w:lang w:eastAsia="lt-LT"/>
              </w:rPr>
            </w:pPr>
            <w:r w:rsidRPr="0038151F">
              <w:rPr>
                <w:sz w:val="20"/>
                <w:szCs w:val="20"/>
                <w:lang w:eastAsia="lt-LT"/>
              </w:rPr>
              <w:t>Skatinama įgyti tarptautinės patirties renkantis dalines studijas užsienyje pagal mainų programas. Skatinamas dalykinių kompeten</w:t>
            </w:r>
            <w:r>
              <w:rPr>
                <w:sz w:val="20"/>
                <w:szCs w:val="20"/>
                <w:lang w:eastAsia="lt-LT"/>
              </w:rPr>
              <w:softHyphen/>
            </w:r>
            <w:r w:rsidRPr="0038151F">
              <w:rPr>
                <w:sz w:val="20"/>
                <w:szCs w:val="20"/>
                <w:lang w:eastAsia="lt-LT"/>
              </w:rPr>
              <w:t>cijų tobulinimas neformaliuoju būdu (dalyvavimas meistriškumo kursuose, koncertinėje veikloje, konkursuose). Skatinamas bendra</w:t>
            </w:r>
            <w:r>
              <w:rPr>
                <w:sz w:val="20"/>
                <w:szCs w:val="20"/>
                <w:lang w:eastAsia="lt-LT"/>
              </w:rPr>
              <w:softHyphen/>
            </w:r>
            <w:r w:rsidRPr="0038151F">
              <w:rPr>
                <w:sz w:val="20"/>
                <w:szCs w:val="20"/>
                <w:lang w:eastAsia="lt-LT"/>
              </w:rPr>
              <w:t>darbiavimas su kitų sričių menininkais, dalyvavimas tarpdalyki</w:t>
            </w:r>
            <w:r>
              <w:rPr>
                <w:sz w:val="20"/>
                <w:szCs w:val="20"/>
                <w:lang w:eastAsia="lt-LT"/>
              </w:rPr>
              <w:softHyphen/>
            </w:r>
            <w:r w:rsidRPr="0038151F">
              <w:rPr>
                <w:sz w:val="20"/>
                <w:szCs w:val="20"/>
                <w:lang w:eastAsia="lt-LT"/>
              </w:rPr>
              <w:t xml:space="preserve">niuose meno industrijų projektuose ir tarptautinėje veikloje. Yra galimybė studijuoti gretutinės </w:t>
            </w:r>
            <w:r>
              <w:rPr>
                <w:sz w:val="20"/>
                <w:szCs w:val="20"/>
                <w:lang w:eastAsia="lt-LT"/>
              </w:rPr>
              <w:t xml:space="preserve">pedagogikos </w:t>
            </w:r>
            <w:r w:rsidRPr="0038151F">
              <w:rPr>
                <w:sz w:val="20"/>
                <w:szCs w:val="20"/>
                <w:lang w:eastAsia="lt-LT"/>
              </w:rPr>
              <w:t>krypties studij</w:t>
            </w:r>
            <w:r>
              <w:rPr>
                <w:sz w:val="20"/>
                <w:szCs w:val="20"/>
                <w:lang w:eastAsia="lt-LT"/>
              </w:rPr>
              <w:t>as ir gauti pedagogo kvalifikaciją.</w:t>
            </w:r>
          </w:p>
        </w:tc>
      </w:tr>
    </w:tbl>
    <w:p w14:paraId="05B63162" w14:textId="77777777" w:rsidR="009D2920" w:rsidRPr="001C5476" w:rsidRDefault="009D2920" w:rsidP="009D2920">
      <w:pPr>
        <w:ind w:firstLine="0"/>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17"/>
        <w:gridCol w:w="12"/>
      </w:tblGrid>
      <w:tr w:rsidR="009D2920" w:rsidRPr="001C5476" w14:paraId="002AF5D1" w14:textId="77777777" w:rsidTr="00A17AC4">
        <w:trPr>
          <w:gridAfter w:val="1"/>
          <w:wAfter w:w="6" w:type="pct"/>
        </w:trPr>
        <w:tc>
          <w:tcPr>
            <w:tcW w:w="2495" w:type="pct"/>
            <w:shd w:val="clear" w:color="auto" w:fill="E6E6E6"/>
            <w:vAlign w:val="center"/>
          </w:tcPr>
          <w:p w14:paraId="3991309A" w14:textId="77777777" w:rsidR="009D2920" w:rsidRPr="001C5476" w:rsidRDefault="009D2920" w:rsidP="006529A5">
            <w:pPr>
              <w:ind w:firstLine="0"/>
              <w:jc w:val="center"/>
              <w:rPr>
                <w:b/>
                <w:sz w:val="20"/>
                <w:szCs w:val="20"/>
              </w:rPr>
            </w:pPr>
            <w:r w:rsidRPr="001C5476">
              <w:rPr>
                <w:b/>
                <w:sz w:val="20"/>
                <w:szCs w:val="20"/>
              </w:rPr>
              <w:t>Reikalavimai stojantiesiems</w:t>
            </w:r>
          </w:p>
        </w:tc>
        <w:tc>
          <w:tcPr>
            <w:tcW w:w="2499" w:type="pct"/>
            <w:shd w:val="clear" w:color="auto" w:fill="E6E6E6"/>
            <w:vAlign w:val="center"/>
          </w:tcPr>
          <w:p w14:paraId="12026009" w14:textId="77777777" w:rsidR="009D2920" w:rsidRPr="001C5476" w:rsidRDefault="009D2920" w:rsidP="006529A5">
            <w:pPr>
              <w:ind w:firstLine="0"/>
              <w:jc w:val="center"/>
              <w:rPr>
                <w:b/>
                <w:sz w:val="20"/>
                <w:szCs w:val="20"/>
              </w:rPr>
            </w:pPr>
            <w:r w:rsidRPr="001C5476">
              <w:rPr>
                <w:b/>
                <w:sz w:val="20"/>
                <w:szCs w:val="20"/>
              </w:rPr>
              <w:t>Ankstesnio mokymosi pripažinimo galimybės</w:t>
            </w:r>
          </w:p>
        </w:tc>
      </w:tr>
      <w:tr w:rsidR="009D2920" w:rsidRPr="001C5476" w14:paraId="04780A3F" w14:textId="77777777" w:rsidTr="00A17AC4">
        <w:trPr>
          <w:gridAfter w:val="1"/>
          <w:wAfter w:w="6" w:type="pct"/>
          <w:trHeight w:val="218"/>
        </w:trPr>
        <w:tc>
          <w:tcPr>
            <w:tcW w:w="2495" w:type="pct"/>
          </w:tcPr>
          <w:p w14:paraId="0B24FD6A" w14:textId="442AA6EA" w:rsidR="009D2920" w:rsidRPr="001C5476" w:rsidRDefault="00A17AC4" w:rsidP="006529A5">
            <w:pPr>
              <w:ind w:firstLine="0"/>
            </w:pPr>
            <w:r w:rsidRPr="0038151F">
              <w:rPr>
                <w:sz w:val="20"/>
                <w:szCs w:val="20"/>
                <w:lang w:eastAsia="lt-LT"/>
              </w:rPr>
              <w:t>Į pirmosios pakopos studijas konkurso būdu pagal konkursinį balą priimami asmenys, turintys ne žemesnį kaip vidurinį išsilavinimą ir išlaikę stojamąjį egzaminą*.</w:t>
            </w:r>
          </w:p>
        </w:tc>
        <w:tc>
          <w:tcPr>
            <w:tcW w:w="2499" w:type="pct"/>
          </w:tcPr>
          <w:p w14:paraId="251A7E9D" w14:textId="48BDD18D" w:rsidR="009D2920" w:rsidRPr="001C5476" w:rsidRDefault="00A17AC4" w:rsidP="006529A5">
            <w:pPr>
              <w:ind w:firstLine="0"/>
            </w:pPr>
            <w:r w:rsidRPr="0038151F">
              <w:rPr>
                <w:sz w:val="20"/>
                <w:szCs w:val="20"/>
                <w:lang w:eastAsia="lt-LT"/>
              </w:rPr>
              <w:t>Ankstesnis mokymasis (formalusis arba nefor</w:t>
            </w:r>
            <w:r w:rsidRPr="0038151F">
              <w:rPr>
                <w:sz w:val="20"/>
                <w:szCs w:val="20"/>
                <w:lang w:eastAsia="lt-LT"/>
              </w:rPr>
              <w:softHyphen/>
              <w:t xml:space="preserve">malusis) </w:t>
            </w:r>
            <w:r w:rsidRPr="0038151F">
              <w:rPr>
                <w:i/>
                <w:sz w:val="20"/>
                <w:szCs w:val="20"/>
                <w:lang w:eastAsia="lt-LT"/>
              </w:rPr>
              <w:t>per se</w:t>
            </w:r>
            <w:r w:rsidRPr="0038151F">
              <w:rPr>
                <w:sz w:val="20"/>
                <w:szCs w:val="20"/>
                <w:lang w:eastAsia="lt-LT"/>
              </w:rPr>
              <w:t xml:space="preserve"> nepri</w:t>
            </w:r>
            <w:r>
              <w:rPr>
                <w:sz w:val="20"/>
                <w:szCs w:val="20"/>
                <w:lang w:eastAsia="lt-LT"/>
              </w:rPr>
              <w:softHyphen/>
            </w:r>
            <w:r w:rsidRPr="0038151F">
              <w:rPr>
                <w:sz w:val="20"/>
                <w:szCs w:val="20"/>
                <w:lang w:eastAsia="lt-LT"/>
              </w:rPr>
              <w:t>pažįstamas. Stojantieji laiko egzaminus LMTA nustatyta tvarka.</w:t>
            </w:r>
          </w:p>
        </w:tc>
      </w:tr>
      <w:tr w:rsidR="00A17AC4" w:rsidRPr="0038151F" w14:paraId="38B35799" w14:textId="77777777" w:rsidTr="00A17AC4">
        <w:tblPrEx>
          <w:tblLook w:val="0000" w:firstRow="0" w:lastRow="0" w:firstColumn="0" w:lastColumn="0" w:noHBand="0" w:noVBand="0"/>
        </w:tblPrEx>
        <w:tc>
          <w:tcPr>
            <w:tcW w:w="5000" w:type="pct"/>
            <w:gridSpan w:val="3"/>
            <w:shd w:val="clear" w:color="auto" w:fill="auto"/>
          </w:tcPr>
          <w:p w14:paraId="2FD27A87" w14:textId="5FBCEAE4" w:rsidR="00A17AC4" w:rsidRPr="0038151F" w:rsidRDefault="00A17AC4" w:rsidP="00A17AC4">
            <w:pPr>
              <w:suppressAutoHyphens/>
              <w:autoSpaceDE w:val="0"/>
              <w:autoSpaceDN w:val="0"/>
              <w:adjustRightInd w:val="0"/>
              <w:ind w:firstLine="0"/>
              <w:jc w:val="both"/>
              <w:textAlignment w:val="center"/>
              <w:rPr>
                <w:iCs/>
                <w:sz w:val="20"/>
                <w:szCs w:val="20"/>
                <w:lang w:eastAsia="lt-LT"/>
              </w:rPr>
            </w:pPr>
            <w:r w:rsidRPr="0038151F">
              <w:rPr>
                <w:iCs/>
                <w:sz w:val="20"/>
                <w:szCs w:val="20"/>
                <w:lang w:eastAsia="lt-LT"/>
              </w:rPr>
              <w:t>*</w:t>
            </w:r>
            <w:r w:rsidRPr="0038151F">
              <w:rPr>
                <w:lang w:eastAsia="lt-LT"/>
              </w:rPr>
              <w:t xml:space="preserve"> </w:t>
            </w:r>
            <w:r w:rsidRPr="0038151F">
              <w:rPr>
                <w:iCs/>
                <w:sz w:val="20"/>
                <w:szCs w:val="20"/>
                <w:lang w:eastAsia="lt-LT"/>
              </w:rPr>
              <w:t xml:space="preserve">Dainavimas ar grojimas pasirinktu muzikos instrumentu ir motyvacinis pokalbis (žr. reikalavimus pasirinktai specializacijai ar specializacijų grupei: </w:t>
            </w:r>
            <w:hyperlink r:id="rId11" w:history="1">
              <w:r w:rsidR="007245C8" w:rsidRPr="006C0807">
                <w:rPr>
                  <w:rStyle w:val="Hyperlink"/>
                  <w:iCs/>
                  <w:sz w:val="20"/>
                  <w:szCs w:val="20"/>
                  <w:lang w:eastAsia="lt-LT"/>
                </w:rPr>
                <w:t>http://lmta.lt/lt/stojamuju-egzaminu-reikalavimai</w:t>
              </w:r>
            </w:hyperlink>
            <w:r w:rsidRPr="0038151F">
              <w:rPr>
                <w:iCs/>
                <w:sz w:val="20"/>
                <w:szCs w:val="20"/>
                <w:lang w:eastAsia="lt-LT"/>
              </w:rPr>
              <w:t xml:space="preserve">). </w:t>
            </w:r>
          </w:p>
        </w:tc>
      </w:tr>
      <w:tr w:rsidR="00A17AC4" w:rsidRPr="0038151F" w14:paraId="1A26CCA0" w14:textId="77777777" w:rsidTr="00A17AC4">
        <w:tblPrEx>
          <w:tblLook w:val="0000" w:firstRow="0" w:lastRow="0" w:firstColumn="0" w:lastColumn="0" w:noHBand="0" w:noVBand="0"/>
        </w:tblPrEx>
        <w:tc>
          <w:tcPr>
            <w:tcW w:w="5000" w:type="pct"/>
            <w:gridSpan w:val="3"/>
            <w:shd w:val="clear" w:color="auto" w:fill="auto"/>
          </w:tcPr>
          <w:p w14:paraId="53345828" w14:textId="30DF977C" w:rsidR="00A17AC4" w:rsidRPr="0038151F" w:rsidRDefault="00A17AC4" w:rsidP="00A17AC4">
            <w:pPr>
              <w:snapToGrid w:val="0"/>
              <w:ind w:firstLine="0"/>
              <w:rPr>
                <w:iCs/>
                <w:sz w:val="20"/>
                <w:szCs w:val="20"/>
                <w:lang w:eastAsia="lt-LT"/>
              </w:rPr>
            </w:pPr>
            <w:r w:rsidRPr="0038151F">
              <w:rPr>
                <w:sz w:val="20"/>
                <w:szCs w:val="20"/>
                <w:lang w:eastAsia="lt-LT"/>
              </w:rPr>
              <w:t>Aktuali informacija apie priėmimą skelbiama LAMA BPO ir LMTA puslapiuose (</w:t>
            </w:r>
            <w:hyperlink r:id="rId12" w:history="1">
              <w:r w:rsidRPr="0038151F">
                <w:rPr>
                  <w:color w:val="0000FF"/>
                  <w:sz w:val="20"/>
                  <w:szCs w:val="20"/>
                  <w:u w:val="single"/>
                  <w:lang w:eastAsia="lt-LT"/>
                </w:rPr>
                <w:t>www.lamabpo.lt</w:t>
              </w:r>
            </w:hyperlink>
            <w:r w:rsidRPr="0038151F">
              <w:rPr>
                <w:sz w:val="20"/>
                <w:szCs w:val="20"/>
                <w:lang w:eastAsia="lt-LT"/>
              </w:rPr>
              <w:t xml:space="preserve"> ir </w:t>
            </w:r>
            <w:hyperlink r:id="rId13" w:history="1">
              <w:r w:rsidRPr="0038151F">
                <w:rPr>
                  <w:color w:val="0000FF"/>
                  <w:sz w:val="20"/>
                  <w:szCs w:val="20"/>
                  <w:u w:val="single"/>
                  <w:lang w:eastAsia="lt-LT"/>
                </w:rPr>
                <w:t>www.lmta.lt</w:t>
              </w:r>
            </w:hyperlink>
            <w:r w:rsidRPr="0038151F">
              <w:rPr>
                <w:sz w:val="20"/>
                <w:szCs w:val="20"/>
                <w:lang w:eastAsia="lt-LT"/>
              </w:rPr>
              <w:t>).</w:t>
            </w:r>
          </w:p>
        </w:tc>
      </w:tr>
    </w:tbl>
    <w:p w14:paraId="3AFA4FC1" w14:textId="77777777" w:rsidR="00A17AC4" w:rsidRPr="001C5476" w:rsidRDefault="00A17AC4"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270493BB" w14:textId="77777777" w:rsidTr="009A1292">
        <w:tc>
          <w:tcPr>
            <w:tcW w:w="5000" w:type="pct"/>
            <w:shd w:val="clear" w:color="auto" w:fill="E6E6E6"/>
          </w:tcPr>
          <w:p w14:paraId="5323FF43" w14:textId="77777777" w:rsidR="009D2920" w:rsidRPr="001C5476" w:rsidRDefault="009D2920" w:rsidP="006529A5">
            <w:pPr>
              <w:ind w:firstLine="0"/>
              <w:jc w:val="center"/>
              <w:rPr>
                <w:b/>
                <w:sz w:val="20"/>
                <w:szCs w:val="20"/>
              </w:rPr>
            </w:pPr>
            <w:r w:rsidRPr="001C5476">
              <w:rPr>
                <w:b/>
                <w:sz w:val="20"/>
                <w:szCs w:val="20"/>
              </w:rPr>
              <w:t>Tolesnių studijų galimybės</w:t>
            </w:r>
          </w:p>
        </w:tc>
      </w:tr>
      <w:tr w:rsidR="009D2920" w:rsidRPr="001C5476" w14:paraId="38955E9D" w14:textId="77777777" w:rsidTr="009A1292">
        <w:trPr>
          <w:trHeight w:val="257"/>
        </w:trPr>
        <w:tc>
          <w:tcPr>
            <w:tcW w:w="5000" w:type="pct"/>
          </w:tcPr>
          <w:p w14:paraId="75A43BC1" w14:textId="3635EA64" w:rsidR="009D2920" w:rsidRPr="001C5476" w:rsidRDefault="00A17AC4" w:rsidP="00A17AC4">
            <w:pPr>
              <w:ind w:firstLine="0"/>
              <w:jc w:val="both"/>
            </w:pPr>
            <w:r>
              <w:rPr>
                <w:i/>
                <w:sz w:val="20"/>
                <w:szCs w:val="20"/>
                <w:lang w:eastAsia="lt-LT"/>
              </w:rPr>
              <w:t>Muzikos atlikimo</w:t>
            </w:r>
            <w:r w:rsidRPr="0038151F">
              <w:rPr>
                <w:i/>
                <w:sz w:val="20"/>
                <w:szCs w:val="20"/>
                <w:lang w:eastAsia="lt-LT"/>
              </w:rPr>
              <w:t xml:space="preserve"> </w:t>
            </w:r>
            <w:r w:rsidRPr="0038151F">
              <w:rPr>
                <w:sz w:val="20"/>
                <w:szCs w:val="20"/>
                <w:lang w:eastAsia="lt-LT"/>
              </w:rPr>
              <w:t>studijų programos bakalaurai gali tęsti studijas menų studijų srities muzikos krypties magistrantūroje, tobulindami bakalauro studijose įgytas muzikos atlikėjo kompetencijas ir derindami meno praktikos studijas su meno tyrimais.</w:t>
            </w:r>
          </w:p>
        </w:tc>
      </w:tr>
    </w:tbl>
    <w:p w14:paraId="555B7E7B"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2F967EFF" w14:textId="77777777" w:rsidTr="009A1292">
        <w:trPr>
          <w:trHeight w:val="225"/>
        </w:trPr>
        <w:tc>
          <w:tcPr>
            <w:tcW w:w="5000" w:type="pct"/>
            <w:shd w:val="clear" w:color="auto" w:fill="E6E6E6"/>
          </w:tcPr>
          <w:p w14:paraId="32101F88" w14:textId="77777777" w:rsidR="009D2920" w:rsidRPr="001C5476" w:rsidRDefault="009D2920" w:rsidP="006529A5">
            <w:pPr>
              <w:ind w:firstLine="0"/>
              <w:jc w:val="center"/>
              <w:rPr>
                <w:b/>
                <w:sz w:val="20"/>
                <w:szCs w:val="20"/>
              </w:rPr>
            </w:pPr>
            <w:r w:rsidRPr="001C5476">
              <w:rPr>
                <w:b/>
                <w:sz w:val="20"/>
                <w:szCs w:val="20"/>
              </w:rPr>
              <w:t>Profesinės veiklos galimybės</w:t>
            </w:r>
          </w:p>
        </w:tc>
      </w:tr>
      <w:tr w:rsidR="009D2920" w:rsidRPr="001C5476" w14:paraId="08F35240" w14:textId="77777777" w:rsidTr="009A1292">
        <w:trPr>
          <w:trHeight w:val="298"/>
        </w:trPr>
        <w:tc>
          <w:tcPr>
            <w:tcW w:w="5000" w:type="pct"/>
          </w:tcPr>
          <w:p w14:paraId="3B92C744" w14:textId="0A4FEACC" w:rsidR="009D2920" w:rsidRPr="001C5476" w:rsidRDefault="00A17AC4" w:rsidP="00A17AC4">
            <w:pPr>
              <w:ind w:firstLine="0"/>
              <w:jc w:val="both"/>
            </w:pPr>
            <w:r w:rsidRPr="00A17AC4">
              <w:rPr>
                <w:i/>
                <w:iCs/>
                <w:sz w:val="20"/>
                <w:szCs w:val="20"/>
                <w:lang w:eastAsia="lt-LT"/>
              </w:rPr>
              <w:t>Muzikos atlikimo</w:t>
            </w:r>
            <w:r w:rsidRPr="0038151F">
              <w:rPr>
                <w:sz w:val="20"/>
                <w:szCs w:val="20"/>
                <w:lang w:eastAsia="lt-LT"/>
              </w:rPr>
              <w:t xml:space="preserve"> studijų programoje įgytos žinios, gebėjimai ir meninė patirtis suteikia galimybę dirbti muzikos atlikėjais (solistais ir</w:t>
            </w:r>
            <w:r w:rsidR="00E75AA5">
              <w:rPr>
                <w:sz w:val="20"/>
                <w:szCs w:val="20"/>
                <w:lang w:eastAsia="lt-LT"/>
              </w:rPr>
              <w:t xml:space="preserve"> (</w:t>
            </w:r>
            <w:r w:rsidRPr="0038151F">
              <w:rPr>
                <w:sz w:val="20"/>
                <w:szCs w:val="20"/>
                <w:lang w:eastAsia="lt-LT"/>
              </w:rPr>
              <w:t>arba</w:t>
            </w:r>
            <w:r w:rsidR="00E75AA5">
              <w:rPr>
                <w:sz w:val="20"/>
                <w:szCs w:val="20"/>
                <w:lang w:eastAsia="lt-LT"/>
              </w:rPr>
              <w:t>)</w:t>
            </w:r>
            <w:r w:rsidRPr="0038151F">
              <w:rPr>
                <w:sz w:val="20"/>
                <w:szCs w:val="20"/>
                <w:lang w:eastAsia="lt-LT"/>
              </w:rPr>
              <w:t xml:space="preserve"> ansamblio, orkestro artistais, koncertmeisteriais, iliustratoriais, repetitoriais) meno kolektyvuose, kultūros ir švietimo įstaigose, taip pat savarankiškai plėtoti kūrybinę veiklą. Paklausos darbo rinkoje ir darbdavių interesų požiūriu profesionalūs muzikos meno atlikėjai reikalingi ir įvairiose kultūros ir kūrybinių industrijų srityse, muzikinio švietimo bei ugdymo įstaigose. Pasirinkę gretutinės </w:t>
            </w:r>
            <w:r>
              <w:rPr>
                <w:sz w:val="20"/>
                <w:szCs w:val="20"/>
                <w:lang w:eastAsia="lt-LT"/>
              </w:rPr>
              <w:t xml:space="preserve">pedagogikos </w:t>
            </w:r>
            <w:r w:rsidRPr="0038151F">
              <w:rPr>
                <w:sz w:val="20"/>
                <w:szCs w:val="20"/>
                <w:lang w:eastAsia="lt-LT"/>
              </w:rPr>
              <w:t xml:space="preserve">krypties studijas ir įgiję pedagogo kvalifikaciją absolventai gali dirbti mokytojais vaikų muzikos </w:t>
            </w:r>
            <w:r w:rsidR="00753796">
              <w:rPr>
                <w:sz w:val="20"/>
                <w:szCs w:val="20"/>
                <w:lang w:eastAsia="lt-LT"/>
              </w:rPr>
              <w:t>(</w:t>
            </w:r>
            <w:r w:rsidRPr="0038151F">
              <w:rPr>
                <w:sz w:val="20"/>
                <w:szCs w:val="20"/>
                <w:lang w:eastAsia="lt-LT"/>
              </w:rPr>
              <w:t>meno</w:t>
            </w:r>
            <w:r w:rsidR="00753796">
              <w:rPr>
                <w:sz w:val="20"/>
                <w:szCs w:val="20"/>
                <w:lang w:eastAsia="lt-LT"/>
              </w:rPr>
              <w:t>)</w:t>
            </w:r>
            <w:r w:rsidRPr="0038151F">
              <w:rPr>
                <w:sz w:val="20"/>
                <w:szCs w:val="20"/>
                <w:lang w:eastAsia="lt-LT"/>
              </w:rPr>
              <w:t xml:space="preserve"> mokyklose, konservatorijose.</w:t>
            </w:r>
          </w:p>
        </w:tc>
      </w:tr>
    </w:tbl>
    <w:p w14:paraId="79A70CDB"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0"/>
      </w:tblGrid>
      <w:tr w:rsidR="009D2920" w:rsidRPr="001C5476" w14:paraId="31A5EDD0" w14:textId="77777777" w:rsidTr="001C166C">
        <w:tc>
          <w:tcPr>
            <w:tcW w:w="3969" w:type="dxa"/>
            <w:shd w:val="clear" w:color="auto" w:fill="E6E6E6"/>
          </w:tcPr>
          <w:p w14:paraId="18A522D3" w14:textId="77777777" w:rsidR="009D2920" w:rsidRPr="001C5476" w:rsidRDefault="009D2920" w:rsidP="006529A5">
            <w:pPr>
              <w:ind w:firstLine="0"/>
              <w:jc w:val="center"/>
              <w:rPr>
                <w:b/>
                <w:sz w:val="20"/>
                <w:szCs w:val="20"/>
              </w:rPr>
            </w:pPr>
            <w:r w:rsidRPr="001C5476">
              <w:rPr>
                <w:b/>
                <w:sz w:val="20"/>
                <w:szCs w:val="20"/>
              </w:rPr>
              <w:t>Studijų metodai</w:t>
            </w:r>
          </w:p>
        </w:tc>
        <w:tc>
          <w:tcPr>
            <w:tcW w:w="5670" w:type="dxa"/>
            <w:shd w:val="clear" w:color="auto" w:fill="E6E6E6"/>
          </w:tcPr>
          <w:p w14:paraId="1235B679" w14:textId="77777777" w:rsidR="009D2920" w:rsidRPr="001C5476" w:rsidRDefault="009D2920" w:rsidP="006529A5">
            <w:pPr>
              <w:ind w:firstLine="0"/>
              <w:jc w:val="center"/>
              <w:rPr>
                <w:b/>
                <w:sz w:val="20"/>
                <w:szCs w:val="20"/>
              </w:rPr>
            </w:pPr>
            <w:r w:rsidRPr="001C5476">
              <w:rPr>
                <w:b/>
                <w:sz w:val="20"/>
                <w:szCs w:val="20"/>
              </w:rPr>
              <w:t>Vertinimo metodai</w:t>
            </w:r>
          </w:p>
        </w:tc>
      </w:tr>
      <w:tr w:rsidR="009D2920" w:rsidRPr="001C5476" w14:paraId="55BB358F" w14:textId="77777777" w:rsidTr="001C166C">
        <w:trPr>
          <w:trHeight w:val="273"/>
        </w:trPr>
        <w:tc>
          <w:tcPr>
            <w:tcW w:w="3969" w:type="dxa"/>
          </w:tcPr>
          <w:p w14:paraId="45A124B2" w14:textId="14E5824A" w:rsidR="009D2920" w:rsidRPr="001C5476" w:rsidRDefault="001C166C" w:rsidP="00A17AC4">
            <w:pPr>
              <w:ind w:firstLine="0"/>
              <w:jc w:val="both"/>
            </w:pPr>
            <w:r w:rsidRPr="00100518">
              <w:rPr>
                <w:color w:val="000000" w:themeColor="text1"/>
                <w:sz w:val="20"/>
                <w:szCs w:val="20"/>
                <w:shd w:val="clear" w:color="auto" w:fill="FFFFFF"/>
              </w:rPr>
              <w:t>Pagrindiniai mokymo ir mokymosi metodai:</w:t>
            </w:r>
            <w:r w:rsidRPr="00100518">
              <w:rPr>
                <w:color w:val="000000" w:themeColor="text1"/>
                <w:sz w:val="20"/>
                <w:szCs w:val="20"/>
              </w:rPr>
              <w:t xml:space="preserve"> </w:t>
            </w:r>
            <w:r w:rsidR="00A17AC4" w:rsidRPr="0038151F">
              <w:rPr>
                <w:sz w:val="20"/>
                <w:szCs w:val="20"/>
                <w:lang w:eastAsia="lt-LT"/>
              </w:rPr>
              <w:t>Informacijos šaltinių apžvalga, garso ir vaizdo medžiagos, mu</w:t>
            </w:r>
            <w:r w:rsidR="00A17AC4">
              <w:rPr>
                <w:sz w:val="20"/>
                <w:szCs w:val="20"/>
                <w:lang w:eastAsia="lt-LT"/>
              </w:rPr>
              <w:softHyphen/>
            </w:r>
            <w:r w:rsidR="00A17AC4" w:rsidRPr="0038151F">
              <w:rPr>
                <w:sz w:val="20"/>
                <w:szCs w:val="20"/>
                <w:lang w:eastAsia="lt-LT"/>
              </w:rPr>
              <w:t>zi</w:t>
            </w:r>
            <w:r w:rsidR="00A17AC4">
              <w:rPr>
                <w:sz w:val="20"/>
                <w:szCs w:val="20"/>
                <w:lang w:eastAsia="lt-LT"/>
              </w:rPr>
              <w:softHyphen/>
            </w:r>
            <w:r w:rsidR="00A17AC4" w:rsidRPr="0038151F">
              <w:rPr>
                <w:sz w:val="20"/>
                <w:szCs w:val="20"/>
                <w:lang w:eastAsia="lt-LT"/>
              </w:rPr>
              <w:t>kinio teksto analizė, individual</w:t>
            </w:r>
            <w:r>
              <w:rPr>
                <w:sz w:val="20"/>
                <w:szCs w:val="20"/>
                <w:lang w:eastAsia="lt-LT"/>
              </w:rPr>
              <w:t xml:space="preserve">ūs ir grupiniai užsiėmimai, </w:t>
            </w:r>
            <w:r w:rsidR="00A17AC4" w:rsidRPr="0038151F">
              <w:rPr>
                <w:sz w:val="20"/>
                <w:szCs w:val="20"/>
                <w:lang w:eastAsia="lt-LT"/>
              </w:rPr>
              <w:t>repeti</w:t>
            </w:r>
            <w:r w:rsidR="00A17AC4">
              <w:rPr>
                <w:sz w:val="20"/>
                <w:szCs w:val="20"/>
                <w:lang w:eastAsia="lt-LT"/>
              </w:rPr>
              <w:softHyphen/>
            </w:r>
            <w:r w:rsidR="00A17AC4" w:rsidRPr="0038151F">
              <w:rPr>
                <w:sz w:val="20"/>
                <w:szCs w:val="20"/>
                <w:lang w:eastAsia="lt-LT"/>
              </w:rPr>
              <w:t>ci</w:t>
            </w:r>
            <w:r w:rsidR="00A17AC4">
              <w:rPr>
                <w:sz w:val="20"/>
                <w:szCs w:val="20"/>
                <w:lang w:eastAsia="lt-LT"/>
              </w:rPr>
              <w:softHyphen/>
            </w:r>
            <w:r w:rsidR="00A17AC4" w:rsidRPr="0038151F">
              <w:rPr>
                <w:sz w:val="20"/>
                <w:szCs w:val="20"/>
                <w:lang w:eastAsia="lt-LT"/>
              </w:rPr>
              <w:t>jos, seminarai, diskusija, atvejo studija, aplanko me</w:t>
            </w:r>
            <w:r w:rsidR="00A17AC4">
              <w:rPr>
                <w:sz w:val="20"/>
                <w:szCs w:val="20"/>
                <w:lang w:eastAsia="lt-LT"/>
              </w:rPr>
              <w:softHyphen/>
            </w:r>
            <w:r w:rsidR="00A17AC4" w:rsidRPr="0038151F">
              <w:rPr>
                <w:sz w:val="20"/>
                <w:szCs w:val="20"/>
                <w:lang w:eastAsia="lt-LT"/>
              </w:rPr>
              <w:t>todas, darbas mažose grupėse (ansambliuose), individualus</w:t>
            </w:r>
            <w:r>
              <w:rPr>
                <w:sz w:val="20"/>
                <w:szCs w:val="20"/>
                <w:lang w:eastAsia="lt-LT"/>
              </w:rPr>
              <w:t xml:space="preserve"> (savarankiškas)</w:t>
            </w:r>
            <w:r w:rsidR="00A17AC4" w:rsidRPr="0038151F">
              <w:rPr>
                <w:sz w:val="20"/>
                <w:szCs w:val="20"/>
                <w:lang w:eastAsia="lt-LT"/>
              </w:rPr>
              <w:t xml:space="preserve"> dar</w:t>
            </w:r>
            <w:r w:rsidR="00A17AC4">
              <w:rPr>
                <w:sz w:val="20"/>
                <w:szCs w:val="20"/>
                <w:lang w:eastAsia="lt-LT"/>
              </w:rPr>
              <w:softHyphen/>
            </w:r>
            <w:r w:rsidR="00A17AC4" w:rsidRPr="0038151F">
              <w:rPr>
                <w:sz w:val="20"/>
                <w:szCs w:val="20"/>
                <w:lang w:eastAsia="lt-LT"/>
              </w:rPr>
              <w:t>bas, stebėjimas, projektinė veikla, rašto darbo, pra</w:t>
            </w:r>
            <w:r w:rsidR="00A17AC4">
              <w:rPr>
                <w:sz w:val="20"/>
                <w:szCs w:val="20"/>
                <w:lang w:eastAsia="lt-LT"/>
              </w:rPr>
              <w:softHyphen/>
            </w:r>
            <w:r w:rsidR="00A17AC4" w:rsidRPr="0038151F">
              <w:rPr>
                <w:sz w:val="20"/>
                <w:szCs w:val="20"/>
                <w:lang w:eastAsia="lt-LT"/>
              </w:rPr>
              <w:t>nešimo, pasiekimų aplanko, meno projekto rengimas ir gynimas.</w:t>
            </w:r>
          </w:p>
        </w:tc>
        <w:tc>
          <w:tcPr>
            <w:tcW w:w="5670" w:type="dxa"/>
          </w:tcPr>
          <w:p w14:paraId="012FAE54" w14:textId="77777777" w:rsidR="001C166C" w:rsidRPr="00100518" w:rsidRDefault="001C166C" w:rsidP="001C166C">
            <w:pPr>
              <w:tabs>
                <w:tab w:val="left" w:pos="1800"/>
              </w:tabs>
              <w:ind w:firstLine="0"/>
              <w:jc w:val="both"/>
              <w:rPr>
                <w:color w:val="000000" w:themeColor="text1"/>
                <w:sz w:val="20"/>
                <w:szCs w:val="20"/>
                <w:shd w:val="clear" w:color="auto" w:fill="FFFFFF"/>
              </w:rPr>
            </w:pPr>
            <w:r w:rsidRPr="00100518">
              <w:rPr>
                <w:color w:val="000000" w:themeColor="text1"/>
                <w:sz w:val="20"/>
                <w:szCs w:val="20"/>
                <w:shd w:val="clear" w:color="auto" w:fill="FFFFFF"/>
              </w:rPr>
              <w:t>Studentų pasiekimų vertinimui taikoma kaupiamojo balo sistema, kurioje galutinis pažymys integruoja tarpinių atsiskaitymų ir egzamino pažymius.</w:t>
            </w:r>
          </w:p>
          <w:p w14:paraId="0C6E646B" w14:textId="30C9D710" w:rsidR="00A17AC4" w:rsidRPr="0038151F" w:rsidRDefault="001C166C" w:rsidP="00A17AC4">
            <w:pPr>
              <w:snapToGrid w:val="0"/>
              <w:ind w:firstLine="0"/>
              <w:jc w:val="both"/>
              <w:rPr>
                <w:sz w:val="20"/>
                <w:szCs w:val="20"/>
                <w:lang w:eastAsia="lt-LT"/>
              </w:rPr>
            </w:pPr>
            <w:r w:rsidRPr="00100518">
              <w:rPr>
                <w:color w:val="000000" w:themeColor="text1"/>
                <w:sz w:val="20"/>
                <w:szCs w:val="20"/>
              </w:rPr>
              <w:t xml:space="preserve">Studijų rezultatų vertinimo būdai: formuojamasis (darbas grupinių ir individualių užsiėmimų metu), kaupiamasis (sumuojamasis) vertinimas: </w:t>
            </w:r>
            <w:r>
              <w:rPr>
                <w:color w:val="000000" w:themeColor="text1"/>
                <w:sz w:val="20"/>
                <w:szCs w:val="20"/>
              </w:rPr>
              <w:t>t</w:t>
            </w:r>
            <w:r w:rsidR="00A17AC4" w:rsidRPr="0038151F">
              <w:rPr>
                <w:sz w:val="20"/>
                <w:szCs w:val="20"/>
                <w:lang w:eastAsia="lt-LT"/>
              </w:rPr>
              <w:t>echninių</w:t>
            </w:r>
            <w:r w:rsidR="007A6CB6">
              <w:rPr>
                <w:sz w:val="20"/>
                <w:szCs w:val="20"/>
                <w:lang w:eastAsia="lt-LT"/>
              </w:rPr>
              <w:t xml:space="preserve"> </w:t>
            </w:r>
            <w:r w:rsidR="00A17AC4" w:rsidRPr="0038151F">
              <w:rPr>
                <w:sz w:val="20"/>
                <w:szCs w:val="20"/>
                <w:lang w:eastAsia="lt-LT"/>
              </w:rPr>
              <w:t>/</w:t>
            </w:r>
            <w:r w:rsidR="007A6CB6">
              <w:rPr>
                <w:sz w:val="20"/>
                <w:szCs w:val="20"/>
                <w:lang w:eastAsia="lt-LT"/>
              </w:rPr>
              <w:t xml:space="preserve"> </w:t>
            </w:r>
            <w:r w:rsidR="00A17AC4" w:rsidRPr="0038151F">
              <w:rPr>
                <w:sz w:val="20"/>
                <w:szCs w:val="20"/>
                <w:lang w:eastAsia="lt-LT"/>
              </w:rPr>
              <w:t>meninių atlikimo įgūdžių pristatymas, perklausa, techninė įskaita, rečitalis, koncertas, apklausa žodžiu</w:t>
            </w:r>
            <w:r w:rsidR="007A6CB6">
              <w:rPr>
                <w:sz w:val="20"/>
                <w:szCs w:val="20"/>
                <w:lang w:eastAsia="lt-LT"/>
              </w:rPr>
              <w:t xml:space="preserve"> </w:t>
            </w:r>
            <w:r w:rsidR="00A17AC4" w:rsidRPr="0038151F">
              <w:rPr>
                <w:sz w:val="20"/>
                <w:szCs w:val="20"/>
                <w:lang w:eastAsia="lt-LT"/>
              </w:rPr>
              <w:t>/</w:t>
            </w:r>
            <w:r w:rsidR="007A6CB6">
              <w:rPr>
                <w:sz w:val="20"/>
                <w:szCs w:val="20"/>
                <w:lang w:eastAsia="lt-LT"/>
              </w:rPr>
              <w:t xml:space="preserve"> </w:t>
            </w:r>
            <w:r w:rsidR="00A17AC4" w:rsidRPr="0038151F">
              <w:rPr>
                <w:sz w:val="20"/>
                <w:szCs w:val="20"/>
                <w:lang w:eastAsia="lt-LT"/>
              </w:rPr>
              <w:t>raštu, testas, ataskaita, koliokviumas, referatas, pranešimas, pasieki</w:t>
            </w:r>
            <w:r w:rsidR="00A17AC4">
              <w:rPr>
                <w:sz w:val="20"/>
                <w:szCs w:val="20"/>
                <w:lang w:eastAsia="lt-LT"/>
              </w:rPr>
              <w:softHyphen/>
            </w:r>
            <w:r w:rsidR="00A17AC4" w:rsidRPr="0038151F">
              <w:rPr>
                <w:sz w:val="20"/>
                <w:szCs w:val="20"/>
                <w:lang w:eastAsia="lt-LT"/>
              </w:rPr>
              <w:t xml:space="preserve">mų aplankas, gynimas. </w:t>
            </w:r>
          </w:p>
          <w:p w14:paraId="52099C3A" w14:textId="1EAEC294" w:rsidR="009D2920" w:rsidRPr="001C5476" w:rsidRDefault="00A17AC4" w:rsidP="00A17AC4">
            <w:pPr>
              <w:ind w:firstLine="0"/>
              <w:jc w:val="both"/>
            </w:pPr>
            <w:r w:rsidRPr="0038151F">
              <w:rPr>
                <w:sz w:val="20"/>
                <w:szCs w:val="20"/>
                <w:lang w:eastAsia="lt-LT"/>
              </w:rPr>
              <w:t>Egzaminai ir baigiamųjų darbų gynimai vertinami 10 balų sistem</w:t>
            </w:r>
            <w:r w:rsidR="001C166C">
              <w:rPr>
                <w:sz w:val="20"/>
                <w:szCs w:val="20"/>
                <w:lang w:eastAsia="lt-LT"/>
              </w:rPr>
              <w:t>a</w:t>
            </w:r>
            <w:r w:rsidRPr="0038151F">
              <w:rPr>
                <w:sz w:val="20"/>
                <w:szCs w:val="20"/>
                <w:lang w:eastAsia="lt-LT"/>
              </w:rPr>
              <w:t xml:space="preserve">. Įskaita vertinama </w:t>
            </w:r>
            <w:r w:rsidRPr="0038151F">
              <w:rPr>
                <w:i/>
                <w:sz w:val="20"/>
                <w:szCs w:val="20"/>
                <w:lang w:eastAsia="lt-LT"/>
              </w:rPr>
              <w:t>išlaikyta</w:t>
            </w:r>
            <w:r w:rsidRPr="0038151F">
              <w:rPr>
                <w:sz w:val="20"/>
                <w:szCs w:val="20"/>
                <w:lang w:eastAsia="lt-LT"/>
              </w:rPr>
              <w:t xml:space="preserve"> arba </w:t>
            </w:r>
            <w:r w:rsidRPr="0038151F">
              <w:rPr>
                <w:i/>
                <w:sz w:val="20"/>
                <w:szCs w:val="20"/>
                <w:lang w:eastAsia="lt-LT"/>
              </w:rPr>
              <w:t>neišlaikyta</w:t>
            </w:r>
            <w:r w:rsidRPr="0038151F">
              <w:rPr>
                <w:sz w:val="20"/>
                <w:szCs w:val="20"/>
                <w:lang w:eastAsia="lt-LT"/>
              </w:rPr>
              <w:t>.</w:t>
            </w:r>
          </w:p>
        </w:tc>
      </w:tr>
    </w:tbl>
    <w:p w14:paraId="0A029CA6" w14:textId="7D476108" w:rsidR="009D2920" w:rsidRDefault="009D2920" w:rsidP="009D2920">
      <w:pPr>
        <w:ind w:firstLine="0"/>
      </w:pPr>
    </w:p>
    <w:p w14:paraId="36625D3A" w14:textId="769F5481" w:rsidR="00E75AA5" w:rsidRDefault="00E75AA5" w:rsidP="009D2920">
      <w:pPr>
        <w:ind w:firstLine="0"/>
      </w:pPr>
    </w:p>
    <w:tbl>
      <w:tblPr>
        <w:tblStyle w:val="TableGrid"/>
        <w:tblW w:w="9634" w:type="dxa"/>
        <w:tblLook w:val="04A0" w:firstRow="1" w:lastRow="0" w:firstColumn="1" w:lastColumn="0" w:noHBand="0" w:noVBand="1"/>
      </w:tblPr>
      <w:tblGrid>
        <w:gridCol w:w="2405"/>
        <w:gridCol w:w="7229"/>
      </w:tblGrid>
      <w:tr w:rsidR="00E75AA5" w:rsidRPr="001B7650" w14:paraId="131CD0A7" w14:textId="77777777" w:rsidTr="00D24314">
        <w:tc>
          <w:tcPr>
            <w:tcW w:w="2405" w:type="dxa"/>
            <w:shd w:val="clear" w:color="auto" w:fill="D9D9D9" w:themeFill="background1" w:themeFillShade="D9"/>
            <w:vAlign w:val="center"/>
          </w:tcPr>
          <w:p w14:paraId="5F8439F9" w14:textId="77777777" w:rsidR="00E75AA5" w:rsidRPr="001B7650" w:rsidRDefault="00E75AA5" w:rsidP="00D24314">
            <w:pPr>
              <w:ind w:firstLine="0"/>
              <w:jc w:val="center"/>
              <w:rPr>
                <w:b/>
                <w:sz w:val="20"/>
                <w:szCs w:val="20"/>
              </w:rPr>
            </w:pPr>
            <w:r w:rsidRPr="001B7650">
              <w:rPr>
                <w:b/>
                <w:bCs/>
                <w:sz w:val="20"/>
                <w:szCs w:val="20"/>
              </w:rPr>
              <w:t>Studijų pakopos studijų rezultatų aprašymas*</w:t>
            </w:r>
          </w:p>
        </w:tc>
        <w:tc>
          <w:tcPr>
            <w:tcW w:w="7229" w:type="dxa"/>
            <w:shd w:val="clear" w:color="auto" w:fill="D9D9D9" w:themeFill="background1" w:themeFillShade="D9"/>
            <w:vAlign w:val="center"/>
          </w:tcPr>
          <w:p w14:paraId="6EB0E3B7" w14:textId="77777777" w:rsidR="00E75AA5" w:rsidRPr="001B7650" w:rsidRDefault="00E75AA5" w:rsidP="00D24314">
            <w:pPr>
              <w:jc w:val="center"/>
              <w:rPr>
                <w:b/>
                <w:sz w:val="20"/>
                <w:szCs w:val="20"/>
              </w:rPr>
            </w:pPr>
            <w:r w:rsidRPr="001B7650">
              <w:rPr>
                <w:b/>
                <w:bCs/>
                <w:sz w:val="20"/>
                <w:szCs w:val="20"/>
              </w:rPr>
              <w:t>Numatomi programos studijų rezultatai</w:t>
            </w:r>
          </w:p>
        </w:tc>
      </w:tr>
      <w:tr w:rsidR="00E75AA5" w:rsidRPr="001B7650" w14:paraId="4D6A3C68" w14:textId="77777777" w:rsidTr="00D24314">
        <w:tc>
          <w:tcPr>
            <w:tcW w:w="2405" w:type="dxa"/>
            <w:vMerge w:val="restart"/>
            <w:vAlign w:val="center"/>
          </w:tcPr>
          <w:p w14:paraId="537D632B" w14:textId="77777777" w:rsidR="00E75AA5" w:rsidRPr="001B7650" w:rsidRDefault="00E75AA5" w:rsidP="00D24314">
            <w:pPr>
              <w:ind w:firstLine="0"/>
              <w:rPr>
                <w:sz w:val="20"/>
                <w:szCs w:val="20"/>
              </w:rPr>
            </w:pPr>
            <w:r w:rsidRPr="001B7650">
              <w:rPr>
                <w:sz w:val="20"/>
                <w:szCs w:val="20"/>
              </w:rPr>
              <w:t>1. Žinios ir jų taikymas</w:t>
            </w:r>
          </w:p>
        </w:tc>
        <w:tc>
          <w:tcPr>
            <w:tcW w:w="7229" w:type="dxa"/>
            <w:vAlign w:val="center"/>
          </w:tcPr>
          <w:p w14:paraId="0C5253EC" w14:textId="1E8FBC09" w:rsidR="00E75AA5" w:rsidRPr="001B7650" w:rsidRDefault="00E75AA5" w:rsidP="00D24314">
            <w:pPr>
              <w:ind w:firstLine="0"/>
              <w:jc w:val="both"/>
              <w:rPr>
                <w:sz w:val="20"/>
                <w:szCs w:val="20"/>
              </w:rPr>
            </w:pPr>
            <w:r w:rsidRPr="001B7650">
              <w:rPr>
                <w:sz w:val="20"/>
                <w:szCs w:val="20"/>
              </w:rPr>
              <w:t>1.1. Žino</w:t>
            </w:r>
            <w:r>
              <w:rPr>
                <w:sz w:val="20"/>
                <w:szCs w:val="20"/>
              </w:rPr>
              <w:t xml:space="preserve"> </w:t>
            </w:r>
            <w:r w:rsidRPr="001B7650">
              <w:rPr>
                <w:sz w:val="20"/>
                <w:szCs w:val="20"/>
              </w:rPr>
              <w:t>ir geb</w:t>
            </w:r>
            <w:r>
              <w:rPr>
                <w:sz w:val="20"/>
                <w:szCs w:val="20"/>
              </w:rPr>
              <w:t xml:space="preserve">a </w:t>
            </w:r>
            <w:r w:rsidRPr="001B7650">
              <w:rPr>
                <w:sz w:val="20"/>
                <w:szCs w:val="20"/>
              </w:rPr>
              <w:t>apibūdinti svarbiausius muzikos kalbos elementus ir struktūrinius muzikos darinius, supras jų sąveiką, geb</w:t>
            </w:r>
            <w:r>
              <w:rPr>
                <w:sz w:val="20"/>
                <w:szCs w:val="20"/>
              </w:rPr>
              <w:t>a</w:t>
            </w:r>
            <w:r w:rsidRPr="001B7650">
              <w:rPr>
                <w:sz w:val="20"/>
                <w:szCs w:val="20"/>
              </w:rPr>
              <w:t xml:space="preserve"> laisvai skaityti muzikos raštą ir metodiškai analizuoti muzikos kūrinių struktūrą, komponavimo techniką </w:t>
            </w:r>
            <w:r>
              <w:rPr>
                <w:sz w:val="20"/>
                <w:szCs w:val="20"/>
              </w:rPr>
              <w:t>ir</w:t>
            </w:r>
            <w:r w:rsidRPr="001B7650">
              <w:rPr>
                <w:sz w:val="20"/>
                <w:szCs w:val="20"/>
              </w:rPr>
              <w:t xml:space="preserve"> stilistiką, detalizuoti specifinius pasirinktos specializacijos muzikos kalbos, stiliaus </w:t>
            </w:r>
            <w:r>
              <w:rPr>
                <w:sz w:val="20"/>
                <w:szCs w:val="20"/>
              </w:rPr>
              <w:t>ir</w:t>
            </w:r>
            <w:r w:rsidRPr="001B7650">
              <w:rPr>
                <w:sz w:val="20"/>
                <w:szCs w:val="20"/>
              </w:rPr>
              <w:t xml:space="preserve"> atlikimo technikos elementus.</w:t>
            </w:r>
          </w:p>
        </w:tc>
      </w:tr>
      <w:tr w:rsidR="00E75AA5" w:rsidRPr="001B7650" w14:paraId="6A5E1015" w14:textId="77777777" w:rsidTr="00D24314">
        <w:tc>
          <w:tcPr>
            <w:tcW w:w="2405" w:type="dxa"/>
            <w:vMerge/>
            <w:vAlign w:val="center"/>
          </w:tcPr>
          <w:p w14:paraId="7F9C3A0B" w14:textId="77777777" w:rsidR="00E75AA5" w:rsidRPr="001B7650" w:rsidRDefault="00E75AA5" w:rsidP="00D24314">
            <w:pPr>
              <w:rPr>
                <w:b/>
                <w:sz w:val="20"/>
                <w:szCs w:val="20"/>
              </w:rPr>
            </w:pPr>
          </w:p>
        </w:tc>
        <w:tc>
          <w:tcPr>
            <w:tcW w:w="7229" w:type="dxa"/>
            <w:vAlign w:val="center"/>
          </w:tcPr>
          <w:p w14:paraId="276BB727" w14:textId="0B2D6D5B" w:rsidR="00E75AA5" w:rsidRPr="001B7650" w:rsidRDefault="00E75AA5" w:rsidP="00D24314">
            <w:pPr>
              <w:ind w:firstLine="0"/>
              <w:jc w:val="both"/>
              <w:rPr>
                <w:sz w:val="20"/>
                <w:szCs w:val="20"/>
              </w:rPr>
            </w:pPr>
            <w:r w:rsidRPr="001B7650">
              <w:rPr>
                <w:sz w:val="20"/>
                <w:szCs w:val="20"/>
              </w:rPr>
              <w:t xml:space="preserve">1.2. Žino pagrindinius muzikos istorijos faktus </w:t>
            </w:r>
            <w:r>
              <w:rPr>
                <w:sz w:val="20"/>
                <w:szCs w:val="20"/>
              </w:rPr>
              <w:t>ir</w:t>
            </w:r>
            <w:r w:rsidRPr="001B7650">
              <w:rPr>
                <w:sz w:val="20"/>
                <w:szCs w:val="20"/>
              </w:rPr>
              <w:t xml:space="preserve"> ryškiausius muzikos kūrinius, pagrindinių muzikos epochų stilistines ypatybes, pasirinktos specializacijos muzikos interpretacijos tradicijas ir tarptautinius atlikimo standartus.</w:t>
            </w:r>
          </w:p>
        </w:tc>
      </w:tr>
      <w:tr w:rsidR="00E75AA5" w:rsidRPr="001B7650" w14:paraId="34C2BE5F" w14:textId="77777777" w:rsidTr="00D24314">
        <w:tc>
          <w:tcPr>
            <w:tcW w:w="2405" w:type="dxa"/>
            <w:vMerge w:val="restart"/>
            <w:vAlign w:val="center"/>
          </w:tcPr>
          <w:p w14:paraId="359BE952" w14:textId="77777777" w:rsidR="00E75AA5" w:rsidRPr="001B7650" w:rsidRDefault="00E75AA5" w:rsidP="00D24314">
            <w:pPr>
              <w:ind w:firstLine="0"/>
              <w:rPr>
                <w:sz w:val="20"/>
                <w:szCs w:val="20"/>
              </w:rPr>
            </w:pPr>
            <w:r w:rsidRPr="001B7650">
              <w:rPr>
                <w:sz w:val="20"/>
                <w:szCs w:val="20"/>
              </w:rPr>
              <w:t>2. Gebėjimai vykdyti tyrimus</w:t>
            </w:r>
          </w:p>
        </w:tc>
        <w:tc>
          <w:tcPr>
            <w:tcW w:w="7229" w:type="dxa"/>
            <w:vAlign w:val="center"/>
          </w:tcPr>
          <w:p w14:paraId="3952B3A6" w14:textId="7D35F62D" w:rsidR="00E75AA5" w:rsidRPr="001B7650" w:rsidRDefault="00E75AA5" w:rsidP="00D24314">
            <w:pPr>
              <w:ind w:firstLine="0"/>
              <w:jc w:val="both"/>
              <w:rPr>
                <w:sz w:val="20"/>
                <w:szCs w:val="20"/>
              </w:rPr>
            </w:pPr>
            <w:r w:rsidRPr="001B7650">
              <w:rPr>
                <w:sz w:val="20"/>
                <w:szCs w:val="20"/>
              </w:rPr>
              <w:t xml:space="preserve">2.1. </w:t>
            </w:r>
            <w:r>
              <w:rPr>
                <w:sz w:val="20"/>
                <w:szCs w:val="20"/>
              </w:rPr>
              <w:t>Geba</w:t>
            </w:r>
            <w:r w:rsidRPr="001B7650">
              <w:rPr>
                <w:sz w:val="20"/>
                <w:szCs w:val="20"/>
              </w:rPr>
              <w:t xml:space="preserve"> numatyti teorinėmis žiniomis </w:t>
            </w:r>
            <w:r>
              <w:rPr>
                <w:sz w:val="20"/>
                <w:szCs w:val="20"/>
              </w:rPr>
              <w:t>ir</w:t>
            </w:r>
            <w:r w:rsidRPr="001B7650">
              <w:rPr>
                <w:sz w:val="20"/>
                <w:szCs w:val="20"/>
              </w:rPr>
              <w:t xml:space="preserve"> atlikimo praktika grįstą muzikos kūrinio</w:t>
            </w:r>
            <w:r>
              <w:rPr>
                <w:sz w:val="20"/>
                <w:szCs w:val="20"/>
              </w:rPr>
              <w:t> </w:t>
            </w:r>
            <w:r w:rsidRPr="001B7650">
              <w:rPr>
                <w:sz w:val="20"/>
                <w:szCs w:val="20"/>
              </w:rPr>
              <w:t>(-ių) interpretacijos koncepciją, artistiškai ir meniškai įtaigiai perteikti muzikinę mintį pasirinktomis atlikimo meno priemonėmis.</w:t>
            </w:r>
          </w:p>
        </w:tc>
      </w:tr>
      <w:tr w:rsidR="00E75AA5" w:rsidRPr="001B7650" w14:paraId="785751D1" w14:textId="77777777" w:rsidTr="00D24314">
        <w:tc>
          <w:tcPr>
            <w:tcW w:w="2405" w:type="dxa"/>
            <w:vMerge/>
            <w:vAlign w:val="center"/>
          </w:tcPr>
          <w:p w14:paraId="2E0E1EE6" w14:textId="77777777" w:rsidR="00E75AA5" w:rsidRPr="001B7650" w:rsidRDefault="00E75AA5" w:rsidP="00D24314">
            <w:pPr>
              <w:rPr>
                <w:b/>
                <w:sz w:val="20"/>
                <w:szCs w:val="20"/>
              </w:rPr>
            </w:pPr>
          </w:p>
        </w:tc>
        <w:tc>
          <w:tcPr>
            <w:tcW w:w="7229" w:type="dxa"/>
            <w:vAlign w:val="center"/>
          </w:tcPr>
          <w:p w14:paraId="6EC435F8" w14:textId="7E18FDC4" w:rsidR="00E75AA5" w:rsidRPr="001B7650" w:rsidRDefault="00E75AA5" w:rsidP="00D24314">
            <w:pPr>
              <w:ind w:firstLine="0"/>
              <w:jc w:val="both"/>
              <w:rPr>
                <w:sz w:val="20"/>
                <w:szCs w:val="20"/>
              </w:rPr>
            </w:pPr>
            <w:r w:rsidRPr="001B7650">
              <w:rPr>
                <w:sz w:val="20"/>
                <w:szCs w:val="20"/>
              </w:rPr>
              <w:t xml:space="preserve">2.2. </w:t>
            </w:r>
            <w:r>
              <w:rPr>
                <w:sz w:val="20"/>
                <w:szCs w:val="20"/>
              </w:rPr>
              <w:t>Geba</w:t>
            </w:r>
            <w:r w:rsidRPr="001B7650">
              <w:rPr>
                <w:sz w:val="20"/>
                <w:szCs w:val="20"/>
              </w:rPr>
              <w:t xml:space="preserve"> improvizuoti, aranžuoti ir adaptuoti muzikos kūrinius, naudotis kitomis muzikos kūrybi</w:t>
            </w:r>
            <w:r w:rsidRPr="001B7650">
              <w:rPr>
                <w:sz w:val="20"/>
                <w:szCs w:val="20"/>
              </w:rPr>
              <w:softHyphen/>
              <w:t>nėmis priemonėmis kiek ir kaip reikalauja pasirinktos atlikimo meno specializacijos specifika.</w:t>
            </w:r>
          </w:p>
        </w:tc>
      </w:tr>
      <w:tr w:rsidR="00E75AA5" w:rsidRPr="001B7650" w14:paraId="084878E9" w14:textId="77777777" w:rsidTr="00D24314">
        <w:tc>
          <w:tcPr>
            <w:tcW w:w="2405" w:type="dxa"/>
            <w:vMerge w:val="restart"/>
            <w:vAlign w:val="center"/>
          </w:tcPr>
          <w:p w14:paraId="48EAC054" w14:textId="77777777" w:rsidR="00E75AA5" w:rsidRPr="001B7650" w:rsidRDefault="00E75AA5" w:rsidP="00D24314">
            <w:pPr>
              <w:ind w:firstLine="0"/>
              <w:rPr>
                <w:sz w:val="20"/>
                <w:szCs w:val="20"/>
              </w:rPr>
            </w:pPr>
            <w:r w:rsidRPr="001B7650">
              <w:rPr>
                <w:sz w:val="20"/>
                <w:szCs w:val="20"/>
              </w:rPr>
              <w:lastRenderedPageBreak/>
              <w:t>3. Specialieji gebėjimai</w:t>
            </w:r>
          </w:p>
        </w:tc>
        <w:tc>
          <w:tcPr>
            <w:tcW w:w="7229" w:type="dxa"/>
            <w:vAlign w:val="center"/>
          </w:tcPr>
          <w:p w14:paraId="70E124AA" w14:textId="1027B76B" w:rsidR="00E75AA5" w:rsidRPr="001B7650" w:rsidRDefault="00E75AA5" w:rsidP="00D24314">
            <w:pPr>
              <w:ind w:firstLine="0"/>
              <w:jc w:val="both"/>
              <w:rPr>
                <w:sz w:val="20"/>
                <w:szCs w:val="20"/>
              </w:rPr>
            </w:pPr>
            <w:r w:rsidRPr="001B7650">
              <w:rPr>
                <w:sz w:val="20"/>
                <w:szCs w:val="20"/>
              </w:rPr>
              <w:t xml:space="preserve">3.1. </w:t>
            </w:r>
            <w:r>
              <w:rPr>
                <w:sz w:val="20"/>
                <w:szCs w:val="20"/>
              </w:rPr>
              <w:t>Geba</w:t>
            </w:r>
            <w:r w:rsidRPr="001B7650">
              <w:rPr>
                <w:sz w:val="20"/>
                <w:szCs w:val="20"/>
              </w:rPr>
              <w:t xml:space="preserve"> atlikti muzikos kūrinius solo ir įvairios sudėties ansambliuose demonstruodamas pasirinktos specializacijos atlikimo reikalavimų </w:t>
            </w:r>
            <w:r>
              <w:rPr>
                <w:sz w:val="20"/>
                <w:szCs w:val="20"/>
              </w:rPr>
              <w:t>ir</w:t>
            </w:r>
            <w:r w:rsidRPr="001B7650">
              <w:rPr>
                <w:sz w:val="20"/>
                <w:szCs w:val="20"/>
              </w:rPr>
              <w:t xml:space="preserve"> konkretaus muzikos kūrinio konteksto suvokimą, atskleis šiuos gebėjimus atlikdamas baigiamojo meno projekto programą</w:t>
            </w:r>
            <w:r>
              <w:rPr>
                <w:sz w:val="20"/>
                <w:szCs w:val="20"/>
              </w:rPr>
              <w:t xml:space="preserve"> </w:t>
            </w:r>
            <w:r w:rsidRPr="001B7650">
              <w:rPr>
                <w:sz w:val="20"/>
                <w:szCs w:val="20"/>
              </w:rPr>
              <w:t>(-as).</w:t>
            </w:r>
          </w:p>
        </w:tc>
      </w:tr>
      <w:tr w:rsidR="00E75AA5" w:rsidRPr="001B7650" w14:paraId="760AFC35" w14:textId="77777777" w:rsidTr="00D24314">
        <w:tc>
          <w:tcPr>
            <w:tcW w:w="2405" w:type="dxa"/>
            <w:vMerge/>
            <w:vAlign w:val="center"/>
          </w:tcPr>
          <w:p w14:paraId="5F532C87" w14:textId="77777777" w:rsidR="00E75AA5" w:rsidRPr="001B7650" w:rsidRDefault="00E75AA5" w:rsidP="00D24314">
            <w:pPr>
              <w:rPr>
                <w:sz w:val="20"/>
                <w:szCs w:val="20"/>
              </w:rPr>
            </w:pPr>
          </w:p>
        </w:tc>
        <w:tc>
          <w:tcPr>
            <w:tcW w:w="7229" w:type="dxa"/>
            <w:vAlign w:val="center"/>
          </w:tcPr>
          <w:p w14:paraId="14E0257D" w14:textId="431C3882" w:rsidR="00E75AA5" w:rsidRPr="001B7650" w:rsidRDefault="00E75AA5" w:rsidP="00D24314">
            <w:pPr>
              <w:ind w:firstLine="0"/>
              <w:jc w:val="both"/>
              <w:rPr>
                <w:sz w:val="20"/>
                <w:szCs w:val="20"/>
              </w:rPr>
            </w:pPr>
            <w:r w:rsidRPr="001B7650">
              <w:rPr>
                <w:sz w:val="20"/>
                <w:szCs w:val="20"/>
              </w:rPr>
              <w:t xml:space="preserve">3.2. </w:t>
            </w:r>
            <w:r>
              <w:rPr>
                <w:sz w:val="20"/>
                <w:szCs w:val="20"/>
              </w:rPr>
              <w:t>Geba</w:t>
            </w:r>
            <w:r w:rsidRPr="001B7650">
              <w:rPr>
                <w:sz w:val="20"/>
                <w:szCs w:val="20"/>
              </w:rPr>
              <w:t xml:space="preserve"> pasirinkti ir panaudoti efektyviausią instrumento</w:t>
            </w:r>
            <w:r>
              <w:rPr>
                <w:sz w:val="20"/>
                <w:szCs w:val="20"/>
              </w:rPr>
              <w:t xml:space="preserve"> </w:t>
            </w:r>
            <w:r w:rsidRPr="001B7650">
              <w:rPr>
                <w:sz w:val="20"/>
                <w:szCs w:val="20"/>
              </w:rPr>
              <w:t>/</w:t>
            </w:r>
            <w:r>
              <w:rPr>
                <w:sz w:val="20"/>
                <w:szCs w:val="20"/>
              </w:rPr>
              <w:t xml:space="preserve"> </w:t>
            </w:r>
            <w:r w:rsidRPr="001B7650">
              <w:rPr>
                <w:sz w:val="20"/>
                <w:szCs w:val="20"/>
              </w:rPr>
              <w:t>vokalo ir</w:t>
            </w:r>
            <w:r>
              <w:rPr>
                <w:sz w:val="20"/>
                <w:szCs w:val="20"/>
              </w:rPr>
              <w:t xml:space="preserve"> (</w:t>
            </w:r>
            <w:r w:rsidRPr="001B7650">
              <w:rPr>
                <w:sz w:val="20"/>
                <w:szCs w:val="20"/>
              </w:rPr>
              <w:t>ar</w:t>
            </w:r>
            <w:r>
              <w:rPr>
                <w:sz w:val="20"/>
                <w:szCs w:val="20"/>
              </w:rPr>
              <w:t>)</w:t>
            </w:r>
            <w:r w:rsidRPr="001B7650">
              <w:rPr>
                <w:sz w:val="20"/>
                <w:szCs w:val="20"/>
              </w:rPr>
              <w:t xml:space="preserve"> kūno valdymo ir atlikimo techniką bei (esant poreikiui) technines ir technologines priemones pasirinktos specializacijos muzikos programų rengimui ir atlikimui.</w:t>
            </w:r>
          </w:p>
        </w:tc>
      </w:tr>
      <w:tr w:rsidR="00E75AA5" w:rsidRPr="001B7650" w14:paraId="2E145FAE" w14:textId="77777777" w:rsidTr="00D24314">
        <w:tc>
          <w:tcPr>
            <w:tcW w:w="2405" w:type="dxa"/>
            <w:vMerge/>
            <w:vAlign w:val="center"/>
          </w:tcPr>
          <w:p w14:paraId="1E7A6841" w14:textId="77777777" w:rsidR="00E75AA5" w:rsidRPr="001B7650" w:rsidRDefault="00E75AA5" w:rsidP="00D24314">
            <w:pPr>
              <w:rPr>
                <w:sz w:val="20"/>
                <w:szCs w:val="20"/>
              </w:rPr>
            </w:pPr>
          </w:p>
        </w:tc>
        <w:tc>
          <w:tcPr>
            <w:tcW w:w="7229" w:type="dxa"/>
            <w:vAlign w:val="center"/>
          </w:tcPr>
          <w:p w14:paraId="58FE47C6" w14:textId="1015ABEC" w:rsidR="00E75AA5" w:rsidRPr="001B7650" w:rsidRDefault="00E75AA5" w:rsidP="00D24314">
            <w:pPr>
              <w:ind w:firstLine="0"/>
              <w:jc w:val="both"/>
              <w:rPr>
                <w:sz w:val="20"/>
                <w:szCs w:val="20"/>
              </w:rPr>
            </w:pPr>
            <w:r w:rsidRPr="001B7650">
              <w:rPr>
                <w:sz w:val="20"/>
                <w:szCs w:val="20"/>
              </w:rPr>
              <w:t xml:space="preserve">3.3. </w:t>
            </w:r>
            <w:r>
              <w:rPr>
                <w:sz w:val="20"/>
                <w:szCs w:val="20"/>
              </w:rPr>
              <w:t>Yra</w:t>
            </w:r>
            <w:r w:rsidRPr="001B7650">
              <w:rPr>
                <w:sz w:val="20"/>
                <w:szCs w:val="20"/>
              </w:rPr>
              <w:t xml:space="preserve"> sukaupęs reprezentatyvų, pasirinktos specializacijos bakalauro programos reikalavimus atitinkančios apimties koncertinį repertuarą ir viešo jo atlikimo ne mažiau kaip dviejuose skirtinguose (kultūriniuose, socialiniuose) kontekstuose patirtį.</w:t>
            </w:r>
          </w:p>
        </w:tc>
      </w:tr>
      <w:tr w:rsidR="00E75AA5" w:rsidRPr="001B7650" w14:paraId="4CEF19F6" w14:textId="77777777" w:rsidTr="00D24314">
        <w:tc>
          <w:tcPr>
            <w:tcW w:w="2405" w:type="dxa"/>
            <w:vMerge/>
            <w:vAlign w:val="center"/>
          </w:tcPr>
          <w:p w14:paraId="0590ECF7" w14:textId="77777777" w:rsidR="00E75AA5" w:rsidRPr="001B7650" w:rsidRDefault="00E75AA5" w:rsidP="00D24314">
            <w:pPr>
              <w:rPr>
                <w:sz w:val="20"/>
                <w:szCs w:val="20"/>
              </w:rPr>
            </w:pPr>
          </w:p>
        </w:tc>
        <w:tc>
          <w:tcPr>
            <w:tcW w:w="7229" w:type="dxa"/>
            <w:vAlign w:val="center"/>
          </w:tcPr>
          <w:p w14:paraId="23DF69EB" w14:textId="5C063D56" w:rsidR="00E75AA5" w:rsidRPr="001B7650" w:rsidRDefault="00E75AA5" w:rsidP="00D24314">
            <w:pPr>
              <w:ind w:firstLine="0"/>
              <w:jc w:val="both"/>
              <w:rPr>
                <w:sz w:val="20"/>
                <w:szCs w:val="20"/>
              </w:rPr>
            </w:pPr>
            <w:r w:rsidRPr="001B7650">
              <w:rPr>
                <w:sz w:val="20"/>
                <w:szCs w:val="20"/>
              </w:rPr>
              <w:t>3.</w:t>
            </w:r>
            <w:r>
              <w:rPr>
                <w:sz w:val="20"/>
                <w:szCs w:val="20"/>
              </w:rPr>
              <w:t>4</w:t>
            </w:r>
            <w:r w:rsidRPr="001B7650">
              <w:rPr>
                <w:sz w:val="20"/>
                <w:szCs w:val="20"/>
              </w:rPr>
              <w:t xml:space="preserve">. </w:t>
            </w:r>
            <w:r>
              <w:rPr>
                <w:sz w:val="20"/>
                <w:szCs w:val="20"/>
              </w:rPr>
              <w:t>Geba</w:t>
            </w:r>
            <w:r w:rsidRPr="001B7650">
              <w:rPr>
                <w:sz w:val="20"/>
                <w:szCs w:val="20"/>
              </w:rPr>
              <w:t xml:space="preserve"> plėtoti studijų metu įgytą patirtį orientuo</w:t>
            </w:r>
            <w:r>
              <w:rPr>
                <w:sz w:val="20"/>
                <w:szCs w:val="20"/>
              </w:rPr>
              <w:t>damasis</w:t>
            </w:r>
            <w:r w:rsidRPr="001B7650">
              <w:rPr>
                <w:sz w:val="20"/>
                <w:szCs w:val="20"/>
              </w:rPr>
              <w:t xml:space="preserve"> į muzikos meno </w:t>
            </w:r>
            <w:r>
              <w:rPr>
                <w:sz w:val="20"/>
                <w:szCs w:val="20"/>
              </w:rPr>
              <w:t>ir</w:t>
            </w:r>
            <w:r w:rsidRPr="001B7650">
              <w:rPr>
                <w:sz w:val="20"/>
                <w:szCs w:val="20"/>
              </w:rPr>
              <w:t xml:space="preserve"> profesinės veiklos perspektyvas, pristaty</w:t>
            </w:r>
            <w:r>
              <w:rPr>
                <w:sz w:val="20"/>
                <w:szCs w:val="20"/>
              </w:rPr>
              <w:t>ti</w:t>
            </w:r>
            <w:r w:rsidRPr="001B7650">
              <w:rPr>
                <w:sz w:val="20"/>
                <w:szCs w:val="20"/>
              </w:rPr>
              <w:t xml:space="preserve"> numatomas profesinės ir kūrybinės veiklos gaires pasiekimų aplanke (</w:t>
            </w:r>
            <w:r w:rsidRPr="001B7650">
              <w:rPr>
                <w:i/>
                <w:sz w:val="20"/>
                <w:szCs w:val="20"/>
              </w:rPr>
              <w:t>portfolio</w:t>
            </w:r>
            <w:r w:rsidRPr="001B7650">
              <w:rPr>
                <w:sz w:val="20"/>
                <w:szCs w:val="20"/>
              </w:rPr>
              <w:t>) kartu su baigiamuoju</w:t>
            </w:r>
            <w:r>
              <w:rPr>
                <w:sz w:val="20"/>
                <w:szCs w:val="20"/>
              </w:rPr>
              <w:t xml:space="preserve"> </w:t>
            </w:r>
            <w:r w:rsidRPr="001B7650">
              <w:rPr>
                <w:sz w:val="20"/>
                <w:szCs w:val="20"/>
              </w:rPr>
              <w:t>(-aisiais) meno projektu</w:t>
            </w:r>
            <w:r>
              <w:rPr>
                <w:sz w:val="20"/>
                <w:szCs w:val="20"/>
              </w:rPr>
              <w:t xml:space="preserve"> </w:t>
            </w:r>
            <w:r w:rsidRPr="001B7650">
              <w:rPr>
                <w:sz w:val="20"/>
                <w:szCs w:val="20"/>
              </w:rPr>
              <w:t>(-ais).</w:t>
            </w:r>
          </w:p>
        </w:tc>
      </w:tr>
      <w:tr w:rsidR="00E75AA5" w:rsidRPr="001B7650" w14:paraId="14535E37" w14:textId="77777777" w:rsidTr="00D24314">
        <w:tc>
          <w:tcPr>
            <w:tcW w:w="2405" w:type="dxa"/>
            <w:vMerge w:val="restart"/>
            <w:vAlign w:val="center"/>
          </w:tcPr>
          <w:p w14:paraId="0BC3D80C" w14:textId="77777777" w:rsidR="00E75AA5" w:rsidRPr="001B7650" w:rsidRDefault="00E75AA5" w:rsidP="00D24314">
            <w:pPr>
              <w:ind w:firstLine="0"/>
              <w:rPr>
                <w:sz w:val="20"/>
                <w:szCs w:val="20"/>
              </w:rPr>
            </w:pPr>
            <w:r w:rsidRPr="001B7650">
              <w:rPr>
                <w:sz w:val="20"/>
                <w:szCs w:val="20"/>
              </w:rPr>
              <w:t>4. Socialiniai gebėjimai</w:t>
            </w:r>
          </w:p>
        </w:tc>
        <w:tc>
          <w:tcPr>
            <w:tcW w:w="7229" w:type="dxa"/>
            <w:vAlign w:val="center"/>
          </w:tcPr>
          <w:p w14:paraId="73440A7D" w14:textId="32FC41B0" w:rsidR="00E75AA5" w:rsidRPr="001B7650" w:rsidRDefault="00E75AA5" w:rsidP="00D24314">
            <w:pPr>
              <w:ind w:firstLine="0"/>
              <w:jc w:val="both"/>
              <w:rPr>
                <w:sz w:val="20"/>
                <w:szCs w:val="20"/>
              </w:rPr>
            </w:pPr>
            <w:r w:rsidRPr="001B7650">
              <w:rPr>
                <w:sz w:val="20"/>
                <w:szCs w:val="20"/>
              </w:rPr>
              <w:t xml:space="preserve">4.1. </w:t>
            </w:r>
            <w:r>
              <w:rPr>
                <w:sz w:val="20"/>
                <w:szCs w:val="20"/>
              </w:rPr>
              <w:t>Geba</w:t>
            </w:r>
            <w:r w:rsidRPr="001B7650">
              <w:rPr>
                <w:sz w:val="20"/>
                <w:szCs w:val="20"/>
              </w:rPr>
              <w:t xml:space="preserve"> efektyviai </w:t>
            </w:r>
            <w:r>
              <w:rPr>
                <w:sz w:val="20"/>
                <w:szCs w:val="20"/>
              </w:rPr>
              <w:t>ir</w:t>
            </w:r>
            <w:r w:rsidRPr="001B7650">
              <w:rPr>
                <w:sz w:val="20"/>
                <w:szCs w:val="20"/>
              </w:rPr>
              <w:t xml:space="preserve"> etiškai bendrauti ir bendradarbiauti su kitais muzikantais ir</w:t>
            </w:r>
            <w:r>
              <w:rPr>
                <w:sz w:val="20"/>
                <w:szCs w:val="20"/>
              </w:rPr>
              <w:t xml:space="preserve"> (</w:t>
            </w:r>
            <w:r w:rsidRPr="001B7650">
              <w:rPr>
                <w:sz w:val="20"/>
                <w:szCs w:val="20"/>
              </w:rPr>
              <w:t>ar</w:t>
            </w:r>
            <w:r>
              <w:rPr>
                <w:sz w:val="20"/>
                <w:szCs w:val="20"/>
              </w:rPr>
              <w:t>)</w:t>
            </w:r>
            <w:r w:rsidRPr="001B7650">
              <w:rPr>
                <w:sz w:val="20"/>
                <w:szCs w:val="20"/>
              </w:rPr>
              <w:t xml:space="preserve"> kitų sričių menininkais, rengdamas ir įgyvendindamas mažiausiai du pasirinktus muzikinius ir</w:t>
            </w:r>
            <w:r>
              <w:rPr>
                <w:sz w:val="20"/>
                <w:szCs w:val="20"/>
              </w:rPr>
              <w:t>(</w:t>
            </w:r>
            <w:r w:rsidRPr="001B7650">
              <w:rPr>
                <w:sz w:val="20"/>
                <w:szCs w:val="20"/>
              </w:rPr>
              <w:t>ar</w:t>
            </w:r>
            <w:r>
              <w:rPr>
                <w:sz w:val="20"/>
                <w:szCs w:val="20"/>
              </w:rPr>
              <w:t>)</w:t>
            </w:r>
            <w:r w:rsidRPr="001B7650">
              <w:rPr>
                <w:sz w:val="20"/>
                <w:szCs w:val="20"/>
              </w:rPr>
              <w:t xml:space="preserve"> tarpdisciplininius projektus.</w:t>
            </w:r>
          </w:p>
        </w:tc>
      </w:tr>
      <w:tr w:rsidR="00E75AA5" w:rsidRPr="001B7650" w14:paraId="6A00A32D" w14:textId="77777777" w:rsidTr="00D24314">
        <w:tc>
          <w:tcPr>
            <w:tcW w:w="2405" w:type="dxa"/>
            <w:vMerge/>
            <w:vAlign w:val="center"/>
          </w:tcPr>
          <w:p w14:paraId="5D5220BF" w14:textId="77777777" w:rsidR="00E75AA5" w:rsidRPr="001B7650" w:rsidRDefault="00E75AA5" w:rsidP="00D24314">
            <w:pPr>
              <w:rPr>
                <w:sz w:val="20"/>
                <w:szCs w:val="20"/>
              </w:rPr>
            </w:pPr>
          </w:p>
        </w:tc>
        <w:tc>
          <w:tcPr>
            <w:tcW w:w="7229" w:type="dxa"/>
            <w:vAlign w:val="center"/>
          </w:tcPr>
          <w:p w14:paraId="32BF2524" w14:textId="1B3AA5B8" w:rsidR="00E75AA5" w:rsidRPr="001B7650" w:rsidRDefault="00E75AA5" w:rsidP="00D24314">
            <w:pPr>
              <w:ind w:firstLine="0"/>
              <w:jc w:val="both"/>
              <w:rPr>
                <w:sz w:val="20"/>
                <w:szCs w:val="20"/>
              </w:rPr>
            </w:pPr>
            <w:r w:rsidRPr="001B7650">
              <w:rPr>
                <w:sz w:val="20"/>
                <w:szCs w:val="20"/>
              </w:rPr>
              <w:t xml:space="preserve">4.2. </w:t>
            </w:r>
            <w:r>
              <w:rPr>
                <w:sz w:val="20"/>
                <w:szCs w:val="20"/>
              </w:rPr>
              <w:t>Geba</w:t>
            </w:r>
            <w:r w:rsidRPr="001B7650">
              <w:rPr>
                <w:sz w:val="20"/>
                <w:szCs w:val="20"/>
              </w:rPr>
              <w:t xml:space="preserve"> sklandžiai ir argumentuotai reikšti mintis žodžiu ir raštu, pristatydamas menines idėjas, aptardamas įvairius muzikos komponavimo, atlikimo</w:t>
            </w:r>
            <w:r>
              <w:rPr>
                <w:sz w:val="20"/>
                <w:szCs w:val="20"/>
              </w:rPr>
              <w:t xml:space="preserve">, </w:t>
            </w:r>
            <w:r w:rsidRPr="001B7650">
              <w:rPr>
                <w:sz w:val="20"/>
                <w:szCs w:val="20"/>
              </w:rPr>
              <w:t xml:space="preserve">suvokimo aspektus </w:t>
            </w:r>
            <w:r>
              <w:rPr>
                <w:sz w:val="20"/>
                <w:szCs w:val="20"/>
              </w:rPr>
              <w:t>ir</w:t>
            </w:r>
            <w:r w:rsidRPr="001B7650">
              <w:rPr>
                <w:sz w:val="20"/>
                <w:szCs w:val="20"/>
              </w:rPr>
              <w:t xml:space="preserve"> kitus su muziko profesija susijusius klausimus.</w:t>
            </w:r>
          </w:p>
        </w:tc>
      </w:tr>
      <w:tr w:rsidR="00E75AA5" w:rsidRPr="001B7650" w14:paraId="43A400B8" w14:textId="77777777" w:rsidTr="00D24314">
        <w:tc>
          <w:tcPr>
            <w:tcW w:w="2405" w:type="dxa"/>
            <w:vMerge/>
            <w:vAlign w:val="center"/>
          </w:tcPr>
          <w:p w14:paraId="3580F207" w14:textId="77777777" w:rsidR="00E75AA5" w:rsidRPr="001B7650" w:rsidRDefault="00E75AA5" w:rsidP="00D24314">
            <w:pPr>
              <w:rPr>
                <w:sz w:val="20"/>
                <w:szCs w:val="20"/>
              </w:rPr>
            </w:pPr>
          </w:p>
        </w:tc>
        <w:tc>
          <w:tcPr>
            <w:tcW w:w="7229" w:type="dxa"/>
            <w:vAlign w:val="center"/>
          </w:tcPr>
          <w:p w14:paraId="2ED1D9F9" w14:textId="1C8FCA77" w:rsidR="00E75AA5" w:rsidRPr="001B7650" w:rsidRDefault="00E75AA5" w:rsidP="00D24314">
            <w:pPr>
              <w:ind w:firstLine="0"/>
              <w:jc w:val="both"/>
              <w:rPr>
                <w:sz w:val="20"/>
                <w:szCs w:val="20"/>
              </w:rPr>
            </w:pPr>
            <w:r w:rsidRPr="001B7650">
              <w:rPr>
                <w:sz w:val="20"/>
                <w:szCs w:val="20"/>
              </w:rPr>
              <w:t xml:space="preserve">4.3. </w:t>
            </w:r>
            <w:r>
              <w:rPr>
                <w:sz w:val="20"/>
                <w:szCs w:val="20"/>
              </w:rPr>
              <w:t>Geba</w:t>
            </w:r>
            <w:r w:rsidRPr="001B7650">
              <w:rPr>
                <w:sz w:val="20"/>
                <w:szCs w:val="20"/>
              </w:rPr>
              <w:t xml:space="preserve"> naudotis rašytiniais ir garsiniais informacijos šaltiniais, tikslingai atrinkti informaciją, ją analizuoti ir panaudoti meninių idėjų pagrindimui ir plėtojimui.</w:t>
            </w:r>
          </w:p>
        </w:tc>
      </w:tr>
      <w:tr w:rsidR="00E75AA5" w:rsidRPr="001B7650" w14:paraId="02228BF1" w14:textId="77777777" w:rsidTr="00D24314">
        <w:tc>
          <w:tcPr>
            <w:tcW w:w="2405" w:type="dxa"/>
            <w:vMerge w:val="restart"/>
            <w:vAlign w:val="center"/>
          </w:tcPr>
          <w:p w14:paraId="05BC75D4" w14:textId="77777777" w:rsidR="00E75AA5" w:rsidRPr="001B7650" w:rsidRDefault="00E75AA5" w:rsidP="00D24314">
            <w:pPr>
              <w:ind w:firstLine="0"/>
              <w:rPr>
                <w:sz w:val="20"/>
                <w:szCs w:val="20"/>
              </w:rPr>
            </w:pPr>
            <w:r w:rsidRPr="001B7650">
              <w:rPr>
                <w:sz w:val="20"/>
                <w:szCs w:val="20"/>
              </w:rPr>
              <w:t>5. Asmeniniai gebėjimai</w:t>
            </w:r>
          </w:p>
        </w:tc>
        <w:tc>
          <w:tcPr>
            <w:tcW w:w="7229" w:type="dxa"/>
            <w:vAlign w:val="center"/>
          </w:tcPr>
          <w:p w14:paraId="2A00F778" w14:textId="2DEBC8C6" w:rsidR="00E75AA5" w:rsidRPr="001B7650" w:rsidRDefault="00E75AA5" w:rsidP="00D24314">
            <w:pPr>
              <w:ind w:firstLine="0"/>
              <w:jc w:val="both"/>
              <w:rPr>
                <w:sz w:val="20"/>
                <w:szCs w:val="20"/>
              </w:rPr>
            </w:pPr>
            <w:r w:rsidRPr="001B7650">
              <w:rPr>
                <w:sz w:val="20"/>
                <w:szCs w:val="20"/>
              </w:rPr>
              <w:t xml:space="preserve">5.1. Siekdamas užsibrėžtų tikslų </w:t>
            </w:r>
            <w:r>
              <w:rPr>
                <w:sz w:val="20"/>
                <w:szCs w:val="20"/>
              </w:rPr>
              <w:t>yra</w:t>
            </w:r>
            <w:r w:rsidRPr="001B7650">
              <w:rPr>
                <w:sz w:val="20"/>
                <w:szCs w:val="20"/>
              </w:rPr>
              <w:t xml:space="preserve"> motyvuotas, </w:t>
            </w:r>
            <w:r>
              <w:rPr>
                <w:sz w:val="20"/>
                <w:szCs w:val="20"/>
              </w:rPr>
              <w:t>geba</w:t>
            </w:r>
            <w:r w:rsidRPr="001B7650">
              <w:rPr>
                <w:sz w:val="20"/>
                <w:szCs w:val="20"/>
              </w:rPr>
              <w:t xml:space="preserve"> savarankiškai numatyti tikslus, planuoti ir organizuoti savo veiklą studijų kontekste, pasirinkti tinkamas menines, organizacines </w:t>
            </w:r>
            <w:r>
              <w:rPr>
                <w:sz w:val="20"/>
                <w:szCs w:val="20"/>
              </w:rPr>
              <w:t>ir</w:t>
            </w:r>
            <w:r w:rsidRPr="001B7650">
              <w:rPr>
                <w:sz w:val="20"/>
                <w:szCs w:val="20"/>
              </w:rPr>
              <w:t xml:space="preserve"> metodines priemones tikslui pasiekti.</w:t>
            </w:r>
          </w:p>
        </w:tc>
      </w:tr>
      <w:tr w:rsidR="00E75AA5" w:rsidRPr="001B7650" w14:paraId="5B4B1099" w14:textId="77777777" w:rsidTr="00D24314">
        <w:tc>
          <w:tcPr>
            <w:tcW w:w="2405" w:type="dxa"/>
            <w:vMerge/>
            <w:vAlign w:val="center"/>
          </w:tcPr>
          <w:p w14:paraId="025F4BC2" w14:textId="77777777" w:rsidR="00E75AA5" w:rsidRPr="001B7650" w:rsidRDefault="00E75AA5" w:rsidP="00D24314">
            <w:pPr>
              <w:rPr>
                <w:b/>
                <w:sz w:val="20"/>
                <w:szCs w:val="20"/>
              </w:rPr>
            </w:pPr>
          </w:p>
        </w:tc>
        <w:tc>
          <w:tcPr>
            <w:tcW w:w="7229" w:type="dxa"/>
            <w:vAlign w:val="center"/>
          </w:tcPr>
          <w:p w14:paraId="1CEA1597" w14:textId="672E82D9" w:rsidR="00E75AA5" w:rsidRPr="001B7650" w:rsidRDefault="00E75AA5" w:rsidP="00D24314">
            <w:pPr>
              <w:ind w:firstLine="0"/>
              <w:jc w:val="both"/>
              <w:rPr>
                <w:sz w:val="20"/>
                <w:szCs w:val="20"/>
              </w:rPr>
            </w:pPr>
            <w:r w:rsidRPr="001B7650">
              <w:rPr>
                <w:sz w:val="20"/>
                <w:szCs w:val="20"/>
              </w:rPr>
              <w:t xml:space="preserve">5.2. </w:t>
            </w:r>
            <w:r>
              <w:rPr>
                <w:sz w:val="20"/>
                <w:szCs w:val="20"/>
              </w:rPr>
              <w:t>Geba</w:t>
            </w:r>
            <w:r w:rsidRPr="001B7650">
              <w:rPr>
                <w:sz w:val="20"/>
                <w:szCs w:val="20"/>
              </w:rPr>
              <w:t xml:space="preserve"> efektyviai taikyti įvairiose situacijose savo vaizduotę, intuiciją, emocinį suvokimą, gebėjimą greitai mąstyti ir dirbti kūrybiškai, spręsdamas problemas, susijusias su mažiausiai dviejų pasirinktų skirtingų projektų (muzikinių, tarpdisciplininių, socialinių ar kt.) įgyvendinimu.</w:t>
            </w:r>
          </w:p>
        </w:tc>
      </w:tr>
    </w:tbl>
    <w:p w14:paraId="357851B4" w14:textId="57E6D126" w:rsidR="009D2920" w:rsidRPr="001C5476" w:rsidRDefault="009D2920" w:rsidP="00AF33EA">
      <w:pPr>
        <w:widowControl w:val="0"/>
        <w:suppressAutoHyphens/>
        <w:ind w:firstLine="0"/>
        <w:jc w:val="both"/>
        <w:rPr>
          <w:sz w:val="20"/>
          <w:szCs w:val="20"/>
          <w:lang w:eastAsia="lt-LT"/>
        </w:rPr>
      </w:pPr>
      <w:r w:rsidRPr="001C5476">
        <w:rPr>
          <w:sz w:val="20"/>
          <w:szCs w:val="20"/>
          <w:lang w:eastAsia="lt-LT"/>
        </w:rPr>
        <w:t xml:space="preserve">* Šioje dalyje pateikiamas </w:t>
      </w:r>
      <w:r w:rsidR="000520C0">
        <w:rPr>
          <w:sz w:val="20"/>
          <w:szCs w:val="20"/>
          <w:lang w:eastAsia="lt-LT"/>
        </w:rPr>
        <w:t>bakalauro</w:t>
      </w:r>
      <w:r w:rsidRPr="001C5476">
        <w:rPr>
          <w:sz w:val="20"/>
          <w:szCs w:val="20"/>
          <w:lang w:eastAsia="lt-LT"/>
        </w:rPr>
        <w:t xml:space="preserve"> pakopos studijų rezultatų apibūdinimas pagal Studijų pakopų aprašą parodant sąsajas su numatomais programos studijų rezultatais.</w:t>
      </w:r>
    </w:p>
    <w:sectPr w:rsidR="009D2920" w:rsidRPr="001C5476" w:rsidSect="005144EE">
      <w:pgSz w:w="11906" w:h="16838"/>
      <w:pgMar w:top="81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AC30" w14:textId="77777777" w:rsidR="0017420F" w:rsidRDefault="0017420F" w:rsidP="009D2920">
      <w:r>
        <w:separator/>
      </w:r>
    </w:p>
  </w:endnote>
  <w:endnote w:type="continuationSeparator" w:id="0">
    <w:p w14:paraId="7A4DF27F" w14:textId="77777777" w:rsidR="0017420F" w:rsidRDefault="0017420F" w:rsidP="009D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978D6" w14:textId="77777777" w:rsidR="0017420F" w:rsidRDefault="0017420F" w:rsidP="009D2920">
      <w:r>
        <w:separator/>
      </w:r>
    </w:p>
  </w:footnote>
  <w:footnote w:type="continuationSeparator" w:id="0">
    <w:p w14:paraId="01DF3C7E" w14:textId="77777777" w:rsidR="0017420F" w:rsidRDefault="0017420F" w:rsidP="009D2920">
      <w:r>
        <w:continuationSeparator/>
      </w:r>
    </w:p>
  </w:footnote>
  <w:footnote w:id="1">
    <w:p w14:paraId="76EF5F7B" w14:textId="77777777" w:rsidR="009D2920" w:rsidRPr="004548E2" w:rsidRDefault="009D2920" w:rsidP="009D2920">
      <w:pPr>
        <w:pStyle w:val="FootnoteText"/>
        <w:rPr>
          <w:lang w:val="lt-LT"/>
        </w:rPr>
      </w:pPr>
      <w:r w:rsidRPr="004548E2">
        <w:rPr>
          <w:rStyle w:val="FootnoteReference"/>
        </w:rPr>
        <w:footnoteRef/>
      </w:r>
      <w:r w:rsidRPr="004548E2">
        <w:t xml:space="preserve"> </w:t>
      </w:r>
      <w:r w:rsidRPr="004548E2">
        <w:rPr>
          <w:color w:val="404040"/>
          <w:shd w:val="clear" w:color="auto" w:fill="FFFFFF"/>
        </w:rPr>
        <w:t>LTKS</w:t>
      </w:r>
      <w:r w:rsidRPr="004548E2">
        <w:rPr>
          <w:lang w:val="lt-LT"/>
        </w:rPr>
        <w:t xml:space="preserve"> – Lietuvos kvalifikacijų sandara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20"/>
    <w:rsid w:val="000520C0"/>
    <w:rsid w:val="000C254B"/>
    <w:rsid w:val="0017332F"/>
    <w:rsid w:val="0017420F"/>
    <w:rsid w:val="001B7650"/>
    <w:rsid w:val="001C166C"/>
    <w:rsid w:val="002C59F7"/>
    <w:rsid w:val="00316ADB"/>
    <w:rsid w:val="003F3EE6"/>
    <w:rsid w:val="00425C51"/>
    <w:rsid w:val="005144EE"/>
    <w:rsid w:val="005D6506"/>
    <w:rsid w:val="007245C8"/>
    <w:rsid w:val="00753796"/>
    <w:rsid w:val="007A6CB6"/>
    <w:rsid w:val="008B3A9E"/>
    <w:rsid w:val="008C70F6"/>
    <w:rsid w:val="00976C58"/>
    <w:rsid w:val="009A1292"/>
    <w:rsid w:val="009D2920"/>
    <w:rsid w:val="00A018CB"/>
    <w:rsid w:val="00A17AC4"/>
    <w:rsid w:val="00A91446"/>
    <w:rsid w:val="00AF33EA"/>
    <w:rsid w:val="00BC39FF"/>
    <w:rsid w:val="00C441FC"/>
    <w:rsid w:val="00CF552C"/>
    <w:rsid w:val="00DD6092"/>
    <w:rsid w:val="00E75AA5"/>
    <w:rsid w:val="00F372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2931"/>
  <w15:chartTrackingRefBased/>
  <w15:docId w15:val="{8120CB23-35F9-4B85-87FC-4DF83160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20"/>
    <w:pPr>
      <w:spacing w:after="0" w:line="240" w:lineRule="auto"/>
      <w:ind w:firstLine="85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9D2920"/>
    <w:rPr>
      <w:sz w:val="16"/>
      <w:szCs w:val="16"/>
    </w:rPr>
  </w:style>
  <w:style w:type="paragraph" w:styleId="CommentText">
    <w:name w:val="annotation text"/>
    <w:basedOn w:val="Normal"/>
    <w:link w:val="CommentTextChar"/>
    <w:unhideWhenUsed/>
    <w:rsid w:val="009D2920"/>
    <w:pPr>
      <w:spacing w:after="200"/>
      <w:ind w:firstLine="0"/>
    </w:pPr>
    <w:rPr>
      <w:rFonts w:ascii="Calibri" w:eastAsia="Calibri" w:hAnsi="Calibri"/>
      <w:sz w:val="20"/>
      <w:szCs w:val="20"/>
      <w:lang w:eastAsia="x-none"/>
    </w:rPr>
  </w:style>
  <w:style w:type="character" w:customStyle="1" w:styleId="CommentTextChar">
    <w:name w:val="Comment Text Char"/>
    <w:basedOn w:val="DefaultParagraphFont"/>
    <w:link w:val="CommentText"/>
    <w:rsid w:val="009D2920"/>
    <w:rPr>
      <w:rFonts w:ascii="Calibri" w:eastAsia="Calibri" w:hAnsi="Calibri" w:cs="Times New Roman"/>
      <w:sz w:val="20"/>
      <w:szCs w:val="20"/>
      <w:lang w:eastAsia="x-none"/>
    </w:rPr>
  </w:style>
  <w:style w:type="table" w:styleId="TableGrid">
    <w:name w:val="Table Grid"/>
    <w:basedOn w:val="TableNormal"/>
    <w:uiPriority w:val="59"/>
    <w:rsid w:val="009D2920"/>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D2920"/>
  </w:style>
  <w:style w:type="paragraph" w:styleId="FootnoteText">
    <w:name w:val="footnote text"/>
    <w:basedOn w:val="Normal"/>
    <w:link w:val="FootnoteTextChar"/>
    <w:uiPriority w:val="99"/>
    <w:semiHidden/>
    <w:unhideWhenUsed/>
    <w:rsid w:val="009D2920"/>
    <w:pPr>
      <w:ind w:firstLine="0"/>
    </w:pPr>
    <w:rPr>
      <w:sz w:val="20"/>
      <w:szCs w:val="20"/>
      <w:lang w:val="en-US"/>
    </w:rPr>
  </w:style>
  <w:style w:type="character" w:customStyle="1" w:styleId="FootnoteTextChar">
    <w:name w:val="Footnote Text Char"/>
    <w:basedOn w:val="DefaultParagraphFont"/>
    <w:link w:val="FootnoteText"/>
    <w:uiPriority w:val="99"/>
    <w:semiHidden/>
    <w:rsid w:val="009D29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D2920"/>
    <w:rPr>
      <w:vertAlign w:val="superscript"/>
    </w:rPr>
  </w:style>
  <w:style w:type="paragraph" w:styleId="BalloonText">
    <w:name w:val="Balloon Text"/>
    <w:basedOn w:val="Normal"/>
    <w:link w:val="BalloonTextChar"/>
    <w:uiPriority w:val="99"/>
    <w:semiHidden/>
    <w:unhideWhenUsed/>
    <w:rsid w:val="009D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20"/>
    <w:rPr>
      <w:rFonts w:ascii="Segoe UI" w:eastAsia="Times New Roman" w:hAnsi="Segoe UI" w:cs="Segoe UI"/>
      <w:sz w:val="18"/>
      <w:szCs w:val="18"/>
    </w:rPr>
  </w:style>
  <w:style w:type="paragraph" w:styleId="Revision">
    <w:name w:val="Revision"/>
    <w:hidden/>
    <w:uiPriority w:val="99"/>
    <w:semiHidden/>
    <w:rsid w:val="009D2920"/>
    <w:pPr>
      <w:spacing w:after="0" w:line="240" w:lineRule="auto"/>
    </w:pPr>
    <w:rPr>
      <w:rFonts w:ascii="Times New Roman" w:eastAsia="Times New Roman" w:hAnsi="Times New Roman" w:cs="Times New Roman"/>
      <w:sz w:val="24"/>
      <w:szCs w:val="24"/>
    </w:rPr>
  </w:style>
  <w:style w:type="character" w:customStyle="1" w:styleId="uppercase">
    <w:name w:val="uppercase"/>
    <w:basedOn w:val="DefaultParagraphFont"/>
    <w:rsid w:val="008B3A9E"/>
  </w:style>
  <w:style w:type="character" w:styleId="Hyperlink">
    <w:name w:val="Hyperlink"/>
    <w:basedOn w:val="DefaultParagraphFont"/>
    <w:uiPriority w:val="99"/>
    <w:unhideWhenUsed/>
    <w:rsid w:val="00A17AC4"/>
    <w:rPr>
      <w:color w:val="0563C1" w:themeColor="hyperlink"/>
      <w:u w:val="single"/>
    </w:rPr>
  </w:style>
  <w:style w:type="character" w:customStyle="1" w:styleId="UnresolvedMention1">
    <w:name w:val="Unresolved Mention1"/>
    <w:basedOn w:val="DefaultParagraphFont"/>
    <w:uiPriority w:val="99"/>
    <w:semiHidden/>
    <w:unhideWhenUsed/>
    <w:rsid w:val="00A17AC4"/>
    <w:rPr>
      <w:color w:val="605E5C"/>
      <w:shd w:val="clear" w:color="auto" w:fill="E1DFDD"/>
    </w:rPr>
  </w:style>
  <w:style w:type="character" w:styleId="FollowedHyperlink">
    <w:name w:val="FollowedHyperlink"/>
    <w:basedOn w:val="DefaultParagraphFont"/>
    <w:uiPriority w:val="99"/>
    <w:semiHidden/>
    <w:unhideWhenUsed/>
    <w:rsid w:val="00A17AC4"/>
    <w:rPr>
      <w:color w:val="954F72" w:themeColor="followedHyperlink"/>
      <w:u w:val="single"/>
    </w:rPr>
  </w:style>
  <w:style w:type="character" w:styleId="UnresolvedMention">
    <w:name w:val="Unresolved Mention"/>
    <w:basedOn w:val="DefaultParagraphFont"/>
    <w:uiPriority w:val="99"/>
    <w:semiHidden/>
    <w:unhideWhenUsed/>
    <w:rsid w:val="0017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mta.l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amabpo.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mta.lt/lt/stojamuju-egzaminu-reikalavima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oreta.jonaviciene@lmta.lt" TargetMode="External"/><Relationship Id="rId4" Type="http://schemas.openxmlformats.org/officeDocument/2006/relationships/styles" Target="styles.xml"/><Relationship Id="rId9" Type="http://schemas.openxmlformats.org/officeDocument/2006/relationships/hyperlink" Target="mailto:deividas.staponkus@lmt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906F75CC73EC469A75D136A308FE30" ma:contentTypeVersion="8" ma:contentTypeDescription="Kurkite naują dokumentą." ma:contentTypeScope="" ma:versionID="7fec6ac7e1421cca837157b10c802281">
  <xsd:schema xmlns:xsd="http://www.w3.org/2001/XMLSchema" xmlns:xs="http://www.w3.org/2001/XMLSchema" xmlns:p="http://schemas.microsoft.com/office/2006/metadata/properties" xmlns:ns2="d8e7dfc4-87e2-4c33-ac33-92a406568b27" xmlns:ns3="2f85db2a-c95e-4026-ae47-b634c6d63030" targetNamespace="http://schemas.microsoft.com/office/2006/metadata/properties" ma:root="true" ma:fieldsID="99b68eb5312acbd015d81e4ec872d8e8" ns2:_="" ns3:_="">
    <xsd:import namespace="d8e7dfc4-87e2-4c33-ac33-92a406568b27"/>
    <xsd:import namespace="2f85db2a-c95e-4026-ae47-b634c6d6303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dfc4-87e2-4c33-ac33-92a406568b27"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5db2a-c95e-4026-ae47-b634c6d630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D61B9-225A-4151-BC7C-664457CA650F}">
  <ds:schemaRefs>
    <ds:schemaRef ds:uri="http://schemas.microsoft.com/sharepoint/v3/contenttype/forms"/>
  </ds:schemaRefs>
</ds:datastoreItem>
</file>

<file path=customXml/itemProps2.xml><?xml version="1.0" encoding="utf-8"?>
<ds:datastoreItem xmlns:ds="http://schemas.openxmlformats.org/officeDocument/2006/customXml" ds:itemID="{EB744894-34E3-40FE-9320-5A97033ED1AF}">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2f85db2a-c95e-4026-ae47-b634c6d63030"/>
    <ds:schemaRef ds:uri="d8e7dfc4-87e2-4c33-ac33-92a406568b27"/>
  </ds:schemaRefs>
</ds:datastoreItem>
</file>

<file path=customXml/itemProps3.xml><?xml version="1.0" encoding="utf-8"?>
<ds:datastoreItem xmlns:ds="http://schemas.openxmlformats.org/officeDocument/2006/customXml" ds:itemID="{8AA6BC6D-1DDD-452C-ABDC-F2DC449A7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dfc4-87e2-4c33-ac33-92a406568b27"/>
    <ds:schemaRef ds:uri="2f85db2a-c95e-4026-ae47-b634c6d63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8454</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Verbickienė</dc:creator>
  <cp:keywords/>
  <dc:description/>
  <cp:lastModifiedBy>Jurate Karosaite</cp:lastModifiedBy>
  <cp:revision>3</cp:revision>
  <dcterms:created xsi:type="dcterms:W3CDTF">2021-03-23T09:25:00Z</dcterms:created>
  <dcterms:modified xsi:type="dcterms:W3CDTF">2021-03-23T09:30:00Z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0x010100D8906F75CC73EC469A75D136A308FE30</vt:lpwstr>
  </property>
</Properties>
</file>